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 xml:space="preserve">   </w:t>
      </w:r>
      <w:bookmarkStart w:id="0" w:name="_GoBack"/>
      <w:bookmarkEnd w:id="0"/>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sz w:val="44"/>
          <w:szCs w:val="44"/>
        </w:rPr>
      </w:pPr>
    </w:p>
    <w:p>
      <w:pPr>
        <w:rPr>
          <w:rFonts w:hint="eastAsia" w:ascii="仿宋_GB2312" w:hAnsi="仿宋_GB2312" w:eastAsia="仿宋_GB2312" w:cs="仿宋_GB2312"/>
          <w:color w:val="auto"/>
          <w:sz w:val="44"/>
          <w:szCs w:val="44"/>
        </w:rPr>
      </w:pPr>
    </w:p>
    <w:p>
      <w:pPr>
        <w:jc w:val="center"/>
        <w:rPr>
          <w:rFonts w:hint="default" w:ascii="黑体" w:eastAsia="黑体"/>
          <w:color w:val="auto"/>
          <w:sz w:val="44"/>
          <w:szCs w:val="44"/>
          <w:lang w:val="en-US" w:eastAsia="zh-CN"/>
        </w:rPr>
      </w:pPr>
      <w:r>
        <w:rPr>
          <w:rFonts w:hint="eastAsia" w:ascii="黑体" w:eastAsia="黑体"/>
          <w:color w:val="auto"/>
          <w:sz w:val="44"/>
          <w:szCs w:val="44"/>
          <w:lang w:val="en-US" w:eastAsia="zh-CN"/>
        </w:rPr>
        <w:t>达古冰川管理局</w:t>
      </w:r>
    </w:p>
    <w:p>
      <w:pPr>
        <w:jc w:val="center"/>
        <w:rPr>
          <w:rFonts w:ascii="黑体" w:eastAsia="黑体"/>
          <w:color w:val="auto"/>
          <w:sz w:val="44"/>
          <w:szCs w:val="44"/>
        </w:rPr>
      </w:pPr>
      <w:r>
        <w:rPr>
          <w:rFonts w:ascii="黑体" w:eastAsia="黑体"/>
          <w:color w:val="auto"/>
          <w:sz w:val="44"/>
          <w:szCs w:val="44"/>
        </w:rPr>
        <w:t>2</w:t>
      </w:r>
      <w:r>
        <w:rPr>
          <w:rFonts w:hint="eastAsia" w:ascii="黑体" w:eastAsia="黑体"/>
          <w:color w:val="auto"/>
          <w:sz w:val="44"/>
          <w:szCs w:val="44"/>
        </w:rPr>
        <w:t>02</w:t>
      </w:r>
      <w:r>
        <w:rPr>
          <w:rFonts w:hint="eastAsia" w:ascii="黑体" w:eastAsia="黑体"/>
          <w:color w:val="auto"/>
          <w:sz w:val="44"/>
          <w:szCs w:val="44"/>
          <w:lang w:val="en-US" w:eastAsia="zh-CN"/>
        </w:rPr>
        <w:t>3</w:t>
      </w:r>
      <w:r>
        <w:rPr>
          <w:rFonts w:hint="eastAsia" w:ascii="黑体" w:eastAsia="黑体"/>
          <w:color w:val="auto"/>
          <w:sz w:val="44"/>
          <w:szCs w:val="44"/>
        </w:rPr>
        <w:t>年部门预算</w:t>
      </w: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2880" w:firstLineChars="900"/>
        <w:rPr>
          <w:rFonts w:hint="eastAsia" w:ascii="黑体" w:hAnsi="黑体" w:eastAsia="黑体" w:cs="黑体"/>
          <w:color w:val="auto"/>
          <w:sz w:val="32"/>
          <w:szCs w:val="32"/>
        </w:rPr>
      </w:pPr>
      <w:r>
        <w:rPr>
          <w:rFonts w:hint="eastAsia" w:ascii="黑体" w:hAnsi="黑体" w:eastAsia="黑体" w:cs="黑体"/>
          <w:color w:val="auto"/>
          <w:sz w:val="32"/>
          <w:szCs w:val="32"/>
        </w:rPr>
        <w:t>20</w:t>
      </w:r>
      <w:r>
        <w:rPr>
          <w:rFonts w:hint="eastAsia" w:ascii="黑体" w:hAnsi="黑体" w:eastAsia="黑体" w:cs="黑体"/>
          <w:color w:val="auto"/>
          <w:sz w:val="32"/>
          <w:szCs w:val="32"/>
          <w:lang w:val="en-US" w:eastAsia="zh-CN"/>
        </w:rPr>
        <w:t>23</w:t>
      </w:r>
      <w:r>
        <w:rPr>
          <w:rFonts w:hint="eastAsia" w:ascii="黑体" w:hAnsi="黑体" w:eastAsia="黑体" w:cs="黑体"/>
          <w:color w:val="auto"/>
          <w:sz w:val="32"/>
          <w:szCs w:val="32"/>
        </w:rPr>
        <w:t>年</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月</w:t>
      </w:r>
      <w:r>
        <w:rPr>
          <w:rFonts w:hint="eastAsia" w:ascii="黑体" w:hAnsi="黑体" w:eastAsia="黑体" w:cs="黑体"/>
          <w:color w:val="auto"/>
          <w:sz w:val="32"/>
          <w:szCs w:val="32"/>
          <w:lang w:val="en-US" w:eastAsia="zh-CN"/>
        </w:rPr>
        <w:t>13</w:t>
      </w:r>
      <w:r>
        <w:rPr>
          <w:rFonts w:hint="eastAsia" w:ascii="黑体" w:hAnsi="黑体" w:eastAsia="黑体" w:cs="黑体"/>
          <w:color w:val="auto"/>
          <w:sz w:val="32"/>
          <w:szCs w:val="32"/>
        </w:rPr>
        <w:t>日</w:t>
      </w: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rPr>
          <w:rFonts w:hint="eastAsia" w:ascii="仿宋_GB2312" w:hAnsi="仿宋_GB2312" w:eastAsia="仿宋_GB2312" w:cs="仿宋_GB2312"/>
          <w:color w:val="auto"/>
          <w:sz w:val="44"/>
          <w:szCs w:val="44"/>
        </w:rPr>
      </w:pPr>
    </w:p>
    <w:p>
      <w:pPr>
        <w:ind w:firstLine="3120" w:firstLineChars="600"/>
        <w:rPr>
          <w:rFonts w:hint="eastAsia" w:ascii="黑体" w:hAnsi="黑体" w:eastAsia="黑体" w:cs="黑体"/>
          <w:color w:val="auto"/>
          <w:sz w:val="52"/>
          <w:szCs w:val="52"/>
        </w:rPr>
      </w:pPr>
    </w:p>
    <w:p>
      <w:pPr>
        <w:ind w:firstLine="3120" w:firstLineChars="600"/>
        <w:rPr>
          <w:rFonts w:hint="eastAsia" w:ascii="黑体" w:hAnsi="黑体" w:eastAsia="黑体" w:cs="黑体"/>
          <w:color w:val="auto"/>
          <w:sz w:val="52"/>
          <w:szCs w:val="52"/>
        </w:rPr>
      </w:pPr>
      <w:r>
        <w:rPr>
          <w:rFonts w:hint="eastAsia" w:ascii="黑体" w:hAnsi="黑体" w:eastAsia="黑体" w:cs="黑体"/>
          <w:color w:val="auto"/>
          <w:sz w:val="52"/>
          <w:szCs w:val="52"/>
        </w:rPr>
        <w:t>目录</w:t>
      </w:r>
    </w:p>
    <w:p>
      <w:pPr>
        <w:ind w:firstLine="3080" w:firstLineChars="700"/>
        <w:rPr>
          <w:rFonts w:hint="eastAsia" w:ascii="仿宋_GB2312" w:hAnsi="仿宋_GB2312" w:eastAsia="仿宋_GB2312" w:cs="仿宋_GB2312"/>
          <w:color w:val="auto"/>
          <w:sz w:val="44"/>
          <w:szCs w:val="44"/>
        </w:rPr>
      </w:pPr>
    </w:p>
    <w:p>
      <w:pPr>
        <w:pStyle w:val="4"/>
        <w:numPr>
          <w:ilvl w:val="0"/>
          <w:numId w:val="1"/>
        </w:numPr>
        <w:ind w:firstLineChars="0"/>
        <w:rPr>
          <w:rFonts w:hint="eastAsia" w:ascii="黑体" w:hAnsi="黑体" w:eastAsia="黑体" w:cs="黑体"/>
          <w:color w:val="auto"/>
          <w:sz w:val="32"/>
          <w:szCs w:val="32"/>
        </w:rPr>
      </w:pPr>
      <w:r>
        <w:rPr>
          <w:rFonts w:hint="eastAsia" w:ascii="黑体" w:hAnsi="黑体" w:eastAsia="黑体" w:cs="黑体"/>
          <w:color w:val="auto"/>
          <w:sz w:val="32"/>
          <w:szCs w:val="32"/>
        </w:rPr>
        <w:t>基本职能及主要工作</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（一）部门职能简介</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年重点工作</w:t>
      </w:r>
    </w:p>
    <w:p>
      <w:pPr>
        <w:rPr>
          <w:rFonts w:hint="eastAsia" w:ascii="黑体" w:hAnsi="黑体" w:eastAsia="黑体" w:cs="黑体"/>
          <w:color w:val="auto"/>
          <w:sz w:val="32"/>
          <w:szCs w:val="32"/>
        </w:rPr>
      </w:pPr>
      <w:r>
        <w:rPr>
          <w:rFonts w:hint="eastAsia" w:ascii="黑体" w:hAnsi="黑体" w:eastAsia="黑体" w:cs="黑体"/>
          <w:color w:val="auto"/>
          <w:sz w:val="32"/>
          <w:szCs w:val="32"/>
        </w:rPr>
        <w:t>二、部门预算单位构成</w:t>
      </w:r>
    </w:p>
    <w:p>
      <w:pPr>
        <w:rPr>
          <w:rFonts w:hint="eastAsia" w:ascii="黑体" w:hAnsi="黑体" w:eastAsia="黑体" w:cs="黑体"/>
          <w:color w:val="auto"/>
          <w:sz w:val="32"/>
          <w:szCs w:val="32"/>
        </w:rPr>
      </w:pPr>
      <w:r>
        <w:rPr>
          <w:rFonts w:hint="eastAsia" w:ascii="黑体" w:hAnsi="黑体" w:eastAsia="黑体" w:cs="黑体"/>
          <w:color w:val="auto"/>
          <w:sz w:val="32"/>
          <w:szCs w:val="32"/>
        </w:rPr>
        <w:t>三、收支预算情况说明</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（一）收入预算情况</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（二）支出预算情况</w:t>
      </w:r>
    </w:p>
    <w:p>
      <w:pPr>
        <w:rPr>
          <w:rFonts w:hint="eastAsia" w:ascii="黑体" w:hAnsi="黑体" w:eastAsia="黑体" w:cs="黑体"/>
          <w:color w:val="auto"/>
          <w:sz w:val="32"/>
          <w:szCs w:val="32"/>
        </w:rPr>
      </w:pPr>
      <w:r>
        <w:rPr>
          <w:rFonts w:hint="eastAsia" w:ascii="黑体" w:hAnsi="黑体" w:eastAsia="黑体" w:cs="黑体"/>
          <w:color w:val="auto"/>
          <w:sz w:val="32"/>
          <w:szCs w:val="32"/>
        </w:rPr>
        <w:t>四、财政拨款收支预算情况说明</w:t>
      </w:r>
    </w:p>
    <w:p>
      <w:pPr>
        <w:rPr>
          <w:rFonts w:hint="eastAsia" w:ascii="黑体" w:hAnsi="黑体" w:eastAsia="黑体" w:cs="黑体"/>
          <w:color w:val="auto"/>
          <w:sz w:val="32"/>
          <w:szCs w:val="32"/>
        </w:rPr>
      </w:pPr>
      <w:r>
        <w:rPr>
          <w:rFonts w:hint="eastAsia" w:ascii="黑体" w:hAnsi="黑体" w:eastAsia="黑体" w:cs="黑体"/>
          <w:color w:val="auto"/>
          <w:sz w:val="32"/>
          <w:szCs w:val="32"/>
        </w:rPr>
        <w:t>五、一般公共预算当年拨款情况说明</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（一）一般公共预算当年拨款规模变化情况</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（二）一般公共预算当年拨款结构情况</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（三）一般公共预算当年拨款具体使用情况</w:t>
      </w: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六、一般公共预算基本支出情况说明</w:t>
      </w: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七、“三公”经费财政拨款预算安排情况说明</w:t>
      </w: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八、政府性基金预算支出情况说明</w:t>
      </w: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九、其他重要事项的情况说明</w:t>
      </w:r>
    </w:p>
    <w:p>
      <w:pPr>
        <w:rPr>
          <w:rFonts w:hint="eastAsia" w:ascii="黑体" w:hAnsi="黑体" w:eastAsia="黑体" w:cs="黑体"/>
          <w:color w:val="auto"/>
          <w:sz w:val="32"/>
          <w:szCs w:val="32"/>
        </w:rPr>
      </w:pPr>
      <w:r>
        <w:rPr>
          <w:rFonts w:hint="eastAsia" w:ascii="黑体" w:hAnsi="黑体" w:eastAsia="黑体" w:cs="黑体"/>
          <w:color w:val="auto"/>
          <w:sz w:val="32"/>
          <w:szCs w:val="32"/>
        </w:rPr>
        <w:t>十、名称解释</w:t>
      </w:r>
    </w:p>
    <w:p>
      <w:pPr>
        <w:rPr>
          <w:rFonts w:hint="eastAsia" w:ascii="仿宋_GB2312" w:hAnsi="仿宋_GB2312" w:eastAsia="仿宋_GB2312" w:cs="仿宋_GB2312"/>
          <w:color w:val="auto"/>
          <w:sz w:val="32"/>
          <w:szCs w:val="32"/>
        </w:rPr>
      </w:pPr>
    </w:p>
    <w:p>
      <w:pPr>
        <w:widowControl/>
        <w:shd w:val="clear" w:color="auto" w:fill="FFFFFF"/>
        <w:spacing w:before="100" w:beforeAutospacing="1" w:after="100" w:afterAutospacing="1" w:line="290" w:lineRule="atLeast"/>
        <w:ind w:right="300"/>
        <w:jc w:val="left"/>
        <w:rPr>
          <w:rFonts w:hint="eastAsia" w:ascii="仿宋_GB2312" w:hAnsi="仿宋_GB2312" w:eastAsia="仿宋_GB2312" w:cs="仿宋_GB2312"/>
          <w:color w:val="auto"/>
          <w:kern w:val="0"/>
          <w:sz w:val="12"/>
          <w:szCs w:val="12"/>
        </w:rPr>
      </w:pPr>
    </w:p>
    <w:p>
      <w:pPr>
        <w:pStyle w:val="5"/>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基本职能及主要工作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管理局职能简介</w:t>
      </w:r>
    </w:p>
    <w:p>
      <w:pPr>
        <w:pStyle w:val="5"/>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rPr>
        <w:t>部门主要职责：</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管理局与四川三达古自然保护区管理局执行两块牌子一套人马的管理制度。主要职责是景区内632平方公里森林资源管护、野生动植物保护，旅游建设与开发等职责。</w:t>
      </w:r>
    </w:p>
    <w:p>
      <w:pPr>
        <w:pStyle w:val="5"/>
        <w:keepNext w:val="0"/>
        <w:keepLines w:val="0"/>
        <w:pageBreakBefore w:val="0"/>
        <w:widowControl w:val="0"/>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val="en-US" w:eastAsia="zh-CN"/>
        </w:rPr>
        <w:t>2023</w:t>
      </w:r>
      <w:r>
        <w:rPr>
          <w:rFonts w:hint="eastAsia" w:ascii="仿宋_GB2312" w:hAnsi="仿宋_GB2312" w:eastAsia="仿宋_GB2312" w:cs="仿宋_GB2312"/>
          <w:color w:val="auto"/>
          <w:sz w:val="32"/>
          <w:szCs w:val="32"/>
        </w:rPr>
        <w:t>年重点工作</w:t>
      </w:r>
    </w:p>
    <w:p>
      <w:pPr>
        <w:pStyle w:val="5"/>
        <w:keepNext w:val="0"/>
        <w:keepLines w:val="0"/>
        <w:pageBreakBefore w:val="0"/>
        <w:widowControl w:val="0"/>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eastAsia="仿宋_GB2312"/>
          <w:color w:val="auto"/>
          <w:sz w:val="32"/>
          <w:szCs w:val="32"/>
        </w:rPr>
      </w:pPr>
      <w:r>
        <w:rPr>
          <w:rFonts w:hint="eastAsia" w:ascii="楷体_GB2312" w:eastAsia="楷体_GB2312"/>
          <w:b w:val="0"/>
          <w:bCs w:val="0"/>
          <w:color w:val="auto"/>
          <w:sz w:val="32"/>
          <w:szCs w:val="32"/>
          <w:lang w:val="en-US" w:eastAsia="zh-CN"/>
        </w:rPr>
        <w:t>1.</w:t>
      </w:r>
      <w:r>
        <w:rPr>
          <w:rFonts w:hint="eastAsia" w:ascii="仿宋" w:hAnsi="仿宋" w:eastAsia="仿宋" w:cs="仿宋"/>
          <w:b w:val="0"/>
          <w:bCs w:val="0"/>
          <w:color w:val="auto"/>
          <w:sz w:val="32"/>
          <w:szCs w:val="32"/>
        </w:rPr>
        <w:t>以科学规划为引领，加快景区二次提升</w:t>
      </w:r>
      <w:r>
        <w:rPr>
          <w:rFonts w:hint="eastAsia" w:ascii="楷体_GB2312" w:eastAsia="楷体_GB2312"/>
          <w:b w:val="0"/>
          <w:bCs w:val="0"/>
          <w:color w:val="auto"/>
          <w:sz w:val="32"/>
          <w:szCs w:val="32"/>
        </w:rPr>
        <w:t>。</w:t>
      </w:r>
      <w:r>
        <w:rPr>
          <w:rFonts w:hint="eastAsia" w:ascii="仿宋_GB2312" w:eastAsia="仿宋_GB2312"/>
          <w:color w:val="auto"/>
          <w:sz w:val="32"/>
          <w:szCs w:val="32"/>
        </w:rPr>
        <w:t>以州委“一州两区三家园”发展战略为指导，加快推进</w:t>
      </w:r>
      <w:r>
        <w:rPr>
          <w:rFonts w:hint="eastAsia" w:ascii="仿宋_GB2312" w:eastAsia="仿宋_GB2312"/>
          <w:bCs/>
          <w:color w:val="auto"/>
          <w:sz w:val="32"/>
          <w:szCs w:val="32"/>
        </w:rPr>
        <w:t>国家级地质公园、全国生态旅游示范区和国家５A级景区创建工作，</w:t>
      </w:r>
      <w:r>
        <w:rPr>
          <w:rFonts w:hint="eastAsia" w:ascii="仿宋_GB2312" w:eastAsia="仿宋_GB2312"/>
          <w:color w:val="auto"/>
          <w:sz w:val="32"/>
          <w:szCs w:val="32"/>
        </w:rPr>
        <w:t>推动景区全面转型升级发展。</w:t>
      </w:r>
    </w:p>
    <w:p>
      <w:pPr>
        <w:pStyle w:val="5"/>
        <w:keepNext w:val="0"/>
        <w:keepLines w:val="0"/>
        <w:pageBreakBefore w:val="0"/>
        <w:widowControl w:val="0"/>
        <w:kinsoku/>
        <w:wordWrap/>
        <w:overflowPunct/>
        <w:topLinePunct w:val="0"/>
        <w:autoSpaceDE/>
        <w:autoSpaceDN/>
        <w:bidi w:val="0"/>
        <w:adjustRightInd/>
        <w:snapToGrid/>
        <w:spacing w:before="0" w:line="360" w:lineRule="auto"/>
        <w:ind w:firstLine="640" w:firstLineChars="200"/>
        <w:jc w:val="left"/>
        <w:textAlignment w:val="auto"/>
        <w:rPr>
          <w:rFonts w:hint="eastAsia"/>
          <w:color w:val="auto"/>
          <w:sz w:val="32"/>
          <w:szCs w:val="32"/>
          <w:lang w:eastAsia="zh-CN"/>
        </w:rPr>
      </w:pPr>
      <w:r>
        <w:rPr>
          <w:rFonts w:hint="eastAsia"/>
          <w:color w:val="auto"/>
          <w:sz w:val="32"/>
          <w:szCs w:val="32"/>
          <w:lang w:val="en-US" w:eastAsia="zh-CN"/>
        </w:rPr>
        <w:t>2.</w:t>
      </w:r>
      <w:r>
        <w:rPr>
          <w:rFonts w:hint="eastAsia" w:ascii="仿宋" w:hAnsi="仿宋" w:eastAsia="仿宋" w:cs="仿宋"/>
          <w:b w:val="0"/>
          <w:bCs/>
          <w:color w:val="auto"/>
          <w:sz w:val="32"/>
          <w:szCs w:val="32"/>
        </w:rPr>
        <w:t>以擦亮“大冰川”品牌为主线，加大景区营销力度。</w:t>
      </w:r>
      <w:r>
        <w:rPr>
          <w:rFonts w:hint="eastAsia" w:ascii="仿宋_GB2312" w:eastAsia="仿宋_GB2312"/>
          <w:bCs/>
          <w:color w:val="auto"/>
          <w:sz w:val="32"/>
          <w:szCs w:val="32"/>
        </w:rPr>
        <w:t>立足丰富独特的旅游资源，</w:t>
      </w:r>
      <w:r>
        <w:rPr>
          <w:rFonts w:hint="eastAsia" w:ascii="仿宋_GB2312" w:eastAsia="仿宋_GB2312"/>
          <w:color w:val="auto"/>
          <w:sz w:val="32"/>
          <w:szCs w:val="32"/>
        </w:rPr>
        <w:t>精心包装并丰富冰雪内涵，真正擦亮“大冰川”品牌</w:t>
      </w:r>
      <w:r>
        <w:rPr>
          <w:rFonts w:hint="eastAsia"/>
          <w:color w:val="auto"/>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eastAsia="仿宋_GB2312"/>
          <w:color w:val="auto"/>
          <w:sz w:val="32"/>
          <w:szCs w:val="32"/>
        </w:rPr>
      </w:pPr>
      <w:r>
        <w:rPr>
          <w:rFonts w:hint="eastAsia"/>
          <w:color w:val="auto"/>
          <w:sz w:val="32"/>
          <w:szCs w:val="32"/>
          <w:lang w:val="en-US" w:eastAsia="zh-CN"/>
        </w:rPr>
        <w:t>3、</w:t>
      </w:r>
      <w:r>
        <w:rPr>
          <w:rFonts w:hint="eastAsia" w:ascii="仿宋" w:hAnsi="仿宋" w:eastAsia="仿宋" w:cs="仿宋"/>
          <w:b w:val="0"/>
          <w:bCs/>
          <w:color w:val="auto"/>
          <w:sz w:val="32"/>
          <w:szCs w:val="32"/>
        </w:rPr>
        <w:t>以生态文明建设为己任，夯实景区发展基础。</w:t>
      </w:r>
      <w:r>
        <w:rPr>
          <w:rFonts w:hint="eastAsia" w:ascii="仿宋_GB2312" w:eastAsia="仿宋_GB2312"/>
          <w:color w:val="auto"/>
          <w:sz w:val="32"/>
          <w:szCs w:val="32"/>
        </w:rPr>
        <w:t>认真践行“冰川雪山也是金山银山”的发展理念，强化景区生态资源保护宣传教育，最大限度地保护“大冰川”品牌及周边自然生态环境。</w:t>
      </w:r>
    </w:p>
    <w:p>
      <w:pPr>
        <w:pStyle w:val="5"/>
        <w:keepNext w:val="0"/>
        <w:keepLines w:val="0"/>
        <w:pageBreakBefore w:val="0"/>
        <w:widowControl w:val="0"/>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b/>
          <w:bCs/>
          <w:color w:val="auto"/>
          <w:sz w:val="32"/>
          <w:szCs w:val="32"/>
        </w:rPr>
      </w:pPr>
      <w:r>
        <w:rPr>
          <w:rFonts w:hint="eastAsia"/>
          <w:color w:val="auto"/>
          <w:sz w:val="32"/>
          <w:szCs w:val="32"/>
          <w:lang w:val="en-US" w:eastAsia="zh-CN"/>
        </w:rPr>
        <w:t>4、</w:t>
      </w:r>
      <w:r>
        <w:rPr>
          <w:rFonts w:hint="eastAsia" w:ascii="仿宋" w:hAnsi="仿宋" w:eastAsia="仿宋" w:cs="仿宋"/>
          <w:b w:val="0"/>
          <w:bCs w:val="0"/>
          <w:color w:val="auto"/>
          <w:sz w:val="32"/>
          <w:szCs w:val="32"/>
        </w:rPr>
        <w:t>以游客满意为根本，塑造冰川旅游形象。</w:t>
      </w:r>
      <w:r>
        <w:rPr>
          <w:rFonts w:hint="eastAsia" w:ascii="仿宋_GB2312" w:eastAsia="仿宋_GB2312"/>
          <w:color w:val="auto"/>
          <w:sz w:val="32"/>
          <w:szCs w:val="32"/>
        </w:rPr>
        <w:t>遵循州委“以人民为中心”的发展思想，坚持一线服务、优质服务和靠前服务，全力提升冰川旅游形象。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二、部门预算单位构成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管理局属一级预算单位，无下属二级预算单位，其中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无行政单位；无参照公务员法管理的事业单位；无其他事业单位。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三、收支预算情况说明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按照综合预算的原则，</w:t>
      </w:r>
      <w:r>
        <w:rPr>
          <w:rFonts w:hint="eastAsia" w:ascii="仿宋_GB2312" w:hAnsi="仿宋_GB2312" w:eastAsia="仿宋_GB2312" w:cs="仿宋_GB2312"/>
          <w:color w:val="auto"/>
          <w:sz w:val="32"/>
          <w:szCs w:val="32"/>
          <w:highlight w:val="none"/>
          <w:lang w:eastAsia="zh-CN"/>
        </w:rPr>
        <w:t>达古冰川</w:t>
      </w:r>
      <w:r>
        <w:rPr>
          <w:rFonts w:hint="eastAsia" w:ascii="仿宋_GB2312" w:hAnsi="仿宋_GB2312" w:eastAsia="仿宋_GB2312" w:cs="仿宋_GB2312"/>
          <w:color w:val="auto"/>
          <w:sz w:val="32"/>
          <w:szCs w:val="32"/>
          <w:highlight w:val="none"/>
        </w:rPr>
        <w:t>管理局所有收入和支出均纳入部门预算管理。收入包括：一般公共预算拨款收入</w:t>
      </w:r>
      <w:r>
        <w:rPr>
          <w:rFonts w:hint="eastAsia" w:ascii="仿宋_GB2312" w:hAnsi="仿宋_GB2312" w:eastAsia="仿宋_GB2312" w:cs="仿宋_GB2312"/>
          <w:color w:val="auto"/>
          <w:sz w:val="32"/>
          <w:szCs w:val="32"/>
          <w:highlight w:val="none"/>
          <w:lang w:val="en-US" w:eastAsia="zh-CN"/>
        </w:rPr>
        <w:t>3,786.69</w:t>
      </w:r>
      <w:r>
        <w:rPr>
          <w:rFonts w:hint="eastAsia" w:ascii="仿宋_GB2312" w:hAnsi="仿宋_GB2312" w:eastAsia="仿宋_GB2312" w:cs="仿宋_GB2312"/>
          <w:color w:val="auto"/>
          <w:sz w:val="32"/>
          <w:szCs w:val="32"/>
          <w:highlight w:val="none"/>
        </w:rPr>
        <w:t>万元，无事业收入，无其他收入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无上年结转</w:t>
      </w:r>
      <w:r>
        <w:rPr>
          <w:rFonts w:hint="eastAsia" w:ascii="仿宋_GB2312" w:hAnsi="仿宋_GB2312" w:eastAsia="仿宋_GB2312" w:cs="仿宋_GB2312"/>
          <w:color w:val="auto"/>
          <w:sz w:val="32"/>
          <w:szCs w:val="32"/>
          <w:highlight w:val="none"/>
        </w:rPr>
        <w:t>；支出包括：</w:t>
      </w:r>
      <w:r>
        <w:rPr>
          <w:rFonts w:hint="eastAsia" w:ascii="仿宋_GB2312" w:hAnsi="仿宋_GB2312" w:eastAsia="仿宋_GB2312" w:cs="仿宋_GB2312"/>
          <w:color w:val="auto"/>
          <w:sz w:val="32"/>
          <w:szCs w:val="32"/>
          <w:highlight w:val="none"/>
          <w:lang w:eastAsia="zh-CN"/>
        </w:rPr>
        <w:t>文化旅游体育与传媒支出</w:t>
      </w:r>
      <w:r>
        <w:rPr>
          <w:rFonts w:hint="eastAsia" w:ascii="仿宋_GB2312" w:hAnsi="仿宋_GB2312" w:eastAsia="仿宋_GB2312" w:cs="仿宋_GB2312"/>
          <w:color w:val="auto"/>
          <w:sz w:val="32"/>
          <w:szCs w:val="32"/>
          <w:highlight w:val="none"/>
          <w:lang w:val="en-US" w:eastAsia="zh-CN"/>
        </w:rPr>
        <w:t>3208.37万元，社会保障和就业支出283.9万元，卫生健康支出121.53万元，住房保障支出172.89万元。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年收支总预算</w:t>
      </w:r>
      <w:r>
        <w:rPr>
          <w:rFonts w:hint="eastAsia" w:ascii="仿宋_GB2312" w:hAnsi="仿宋_GB2312" w:eastAsia="仿宋_GB2312" w:cs="仿宋_GB2312"/>
          <w:color w:val="auto"/>
          <w:sz w:val="32"/>
          <w:szCs w:val="32"/>
          <w:highlight w:val="none"/>
          <w:lang w:val="en-US" w:eastAsia="zh-CN"/>
        </w:rPr>
        <w:t>3,786.69</w:t>
      </w:r>
      <w:r>
        <w:rPr>
          <w:rFonts w:hint="eastAsia" w:ascii="仿宋_GB2312" w:hAnsi="仿宋_GB2312" w:eastAsia="仿宋_GB2312" w:cs="仿宋_GB2312"/>
          <w:color w:val="auto"/>
          <w:sz w:val="32"/>
          <w:szCs w:val="32"/>
        </w:rPr>
        <w:t>万元,比</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年收支预算总数</w:t>
      </w:r>
      <w:r>
        <w:rPr>
          <w:rFonts w:hint="eastAsia" w:ascii="仿宋_GB2312" w:hAnsi="仿宋_GB2312" w:eastAsia="仿宋_GB2312" w:cs="仿宋_GB2312"/>
          <w:color w:val="auto"/>
          <w:sz w:val="32"/>
          <w:szCs w:val="32"/>
          <w:lang w:val="en-US" w:eastAsia="zh-CN"/>
        </w:rPr>
        <w:t>增加773.78</w:t>
      </w:r>
      <w:r>
        <w:rPr>
          <w:rFonts w:hint="eastAsia" w:ascii="仿宋_GB2312" w:hAnsi="仿宋_GB2312" w:eastAsia="仿宋_GB2312" w:cs="仿宋_GB2312"/>
          <w:color w:val="auto"/>
          <w:sz w:val="32"/>
          <w:szCs w:val="32"/>
        </w:rPr>
        <w:t>万元，主要原因:</w:t>
      </w:r>
      <w:r>
        <w:rPr>
          <w:rFonts w:hint="eastAsia" w:ascii="仿宋_GB2312" w:hAnsi="仿宋_GB2312" w:eastAsia="仿宋_GB2312" w:cs="仿宋_GB2312"/>
          <w:color w:val="auto"/>
          <w:sz w:val="32"/>
          <w:szCs w:val="32"/>
          <w:lang w:val="en-US" w:eastAsia="zh-CN"/>
        </w:rPr>
        <w:t>增加职工2023年基础目标奖及增加景区旅游策划项目。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（一）收入预算情况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年收入预算</w:t>
      </w:r>
      <w:r>
        <w:rPr>
          <w:rFonts w:hint="eastAsia" w:ascii="仿宋_GB2312" w:hAnsi="仿宋_GB2312" w:eastAsia="仿宋_GB2312" w:cs="仿宋_GB2312"/>
          <w:color w:val="auto"/>
          <w:sz w:val="32"/>
          <w:szCs w:val="32"/>
          <w:highlight w:val="none"/>
          <w:lang w:val="en-US" w:eastAsia="zh-CN"/>
        </w:rPr>
        <w:t>3,786.69</w:t>
      </w:r>
      <w:r>
        <w:rPr>
          <w:rFonts w:hint="eastAsia" w:ascii="仿宋_GB2312" w:hAnsi="仿宋_GB2312" w:eastAsia="仿宋_GB2312" w:cs="仿宋_GB2312"/>
          <w:color w:val="auto"/>
          <w:sz w:val="32"/>
          <w:szCs w:val="32"/>
        </w:rPr>
        <w:t>万元，其中：一般公共预算拨款收入</w:t>
      </w:r>
      <w:r>
        <w:rPr>
          <w:rFonts w:hint="eastAsia" w:ascii="仿宋_GB2312" w:hAnsi="仿宋_GB2312" w:eastAsia="仿宋_GB2312" w:cs="仿宋_GB2312"/>
          <w:color w:val="auto"/>
          <w:sz w:val="32"/>
          <w:szCs w:val="32"/>
          <w:highlight w:val="none"/>
          <w:lang w:val="en-US" w:eastAsia="zh-CN"/>
        </w:rPr>
        <w:t>3,786.69</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无上年结转；</w:t>
      </w:r>
      <w:r>
        <w:rPr>
          <w:rFonts w:hint="eastAsia" w:ascii="仿宋_GB2312" w:hAnsi="仿宋_GB2312" w:eastAsia="仿宋_GB2312" w:cs="仿宋_GB2312"/>
          <w:color w:val="auto"/>
          <w:sz w:val="32"/>
          <w:szCs w:val="32"/>
        </w:rPr>
        <w:t>事业收入0万元；其他收入0万元。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（二）支出预算情况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年支出预算</w:t>
      </w:r>
      <w:r>
        <w:rPr>
          <w:rFonts w:hint="eastAsia" w:ascii="仿宋_GB2312" w:hAnsi="仿宋_GB2312" w:eastAsia="仿宋_GB2312" w:cs="仿宋_GB2312"/>
          <w:color w:val="auto"/>
          <w:sz w:val="32"/>
          <w:szCs w:val="32"/>
          <w:highlight w:val="none"/>
          <w:lang w:val="en-US" w:eastAsia="zh-CN"/>
        </w:rPr>
        <w:t>3,786.69</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2462.69</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65.04</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1324.00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34.96</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四、财政拨款收支预算情况说明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年财政拨款收支总预算</w:t>
      </w:r>
      <w:r>
        <w:rPr>
          <w:rFonts w:hint="eastAsia" w:ascii="仿宋_GB2312" w:hAnsi="仿宋_GB2312" w:eastAsia="仿宋_GB2312" w:cs="仿宋_GB2312"/>
          <w:color w:val="auto"/>
          <w:sz w:val="32"/>
          <w:szCs w:val="32"/>
          <w:highlight w:val="none"/>
          <w:lang w:val="en-US" w:eastAsia="zh-CN"/>
        </w:rPr>
        <w:t>3,786.69</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,比</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年财政拨款收支总预算</w:t>
      </w:r>
      <w:r>
        <w:rPr>
          <w:rFonts w:hint="eastAsia" w:ascii="仿宋_GB2312" w:hAnsi="仿宋_GB2312" w:eastAsia="仿宋_GB2312" w:cs="仿宋_GB2312"/>
          <w:color w:val="auto"/>
          <w:sz w:val="32"/>
          <w:szCs w:val="32"/>
          <w:lang w:val="en-US" w:eastAsia="zh-CN"/>
        </w:rPr>
        <w:t>增加773.78</w:t>
      </w:r>
      <w:r>
        <w:rPr>
          <w:rFonts w:hint="eastAsia" w:ascii="仿宋_GB2312" w:hAnsi="仿宋_GB2312" w:eastAsia="仿宋_GB2312" w:cs="仿宋_GB2312"/>
          <w:color w:val="auto"/>
          <w:sz w:val="32"/>
          <w:szCs w:val="32"/>
        </w:rPr>
        <w:t>万元，主要原因:</w:t>
      </w:r>
      <w:r>
        <w:rPr>
          <w:rFonts w:hint="eastAsia" w:ascii="仿宋_GB2312" w:hAnsi="仿宋_GB2312" w:eastAsia="仿宋_GB2312" w:cs="仿宋_GB2312"/>
          <w:color w:val="auto"/>
          <w:sz w:val="32"/>
          <w:szCs w:val="32"/>
          <w:lang w:val="en-US" w:eastAsia="zh-CN"/>
        </w:rPr>
        <w:t>增加职工2023年基础目标奖及增加景区旅游策划项目。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收入包括：本年一般公共预算拨款收入</w:t>
      </w:r>
      <w:r>
        <w:rPr>
          <w:rFonts w:hint="eastAsia" w:ascii="仿宋_GB2312" w:hAnsi="仿宋_GB2312" w:eastAsia="仿宋_GB2312" w:cs="仿宋_GB2312"/>
          <w:color w:val="auto"/>
          <w:sz w:val="32"/>
          <w:szCs w:val="32"/>
          <w:highlight w:val="none"/>
          <w:lang w:val="en-US" w:eastAsia="zh-CN"/>
        </w:rPr>
        <w:t>3,786.69</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支出包括：</w:t>
      </w:r>
      <w:r>
        <w:rPr>
          <w:rFonts w:hint="eastAsia" w:ascii="仿宋_GB2312" w:hAnsi="仿宋_GB2312" w:eastAsia="仿宋_GB2312" w:cs="仿宋_GB2312"/>
          <w:color w:val="auto"/>
          <w:sz w:val="32"/>
          <w:szCs w:val="32"/>
          <w:highlight w:val="none"/>
          <w:lang w:eastAsia="zh-CN"/>
        </w:rPr>
        <w:t>文化旅游体育与传媒支出</w:t>
      </w:r>
      <w:r>
        <w:rPr>
          <w:rFonts w:hint="eastAsia" w:ascii="仿宋_GB2312" w:hAnsi="仿宋_GB2312" w:eastAsia="仿宋_GB2312" w:cs="仿宋_GB2312"/>
          <w:color w:val="auto"/>
          <w:sz w:val="32"/>
          <w:szCs w:val="32"/>
          <w:highlight w:val="none"/>
          <w:lang w:val="en-US" w:eastAsia="zh-CN"/>
        </w:rPr>
        <w:t>3208.37万元，社会保障和就业支出283.9万元，卫生健康支出121.53万元，住房保障支出172.89万元。</w:t>
      </w:r>
    </w:p>
    <w:p>
      <w:pPr>
        <w:ind w:left="638" w:leftChars="304" w:firstLine="0" w:firstLineChars="0"/>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五、一般公共预算当年拨款情况说明</w:t>
      </w:r>
    </w:p>
    <w:p>
      <w:pPr>
        <w:ind w:left="638" w:leftChars="304" w:firstLine="0" w:firstLineChar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（一）一般公共预算当年拨款规模变化情况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年一般公共预算当年拨款</w:t>
      </w:r>
      <w:r>
        <w:rPr>
          <w:rFonts w:hint="eastAsia" w:ascii="仿宋_GB2312" w:hAnsi="仿宋_GB2312" w:eastAsia="仿宋_GB2312" w:cs="仿宋_GB2312"/>
          <w:color w:val="auto"/>
          <w:sz w:val="32"/>
          <w:szCs w:val="32"/>
          <w:highlight w:val="none"/>
          <w:lang w:val="en-US" w:eastAsia="zh-CN"/>
        </w:rPr>
        <w:t>3786.69</w:t>
      </w:r>
      <w:r>
        <w:rPr>
          <w:rFonts w:hint="eastAsia" w:ascii="仿宋_GB2312" w:hAnsi="仿宋_GB2312" w:eastAsia="仿宋_GB2312" w:cs="仿宋_GB2312"/>
          <w:color w:val="auto"/>
          <w:sz w:val="32"/>
          <w:szCs w:val="32"/>
        </w:rPr>
        <w:t>万元，比</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年预算数</w:t>
      </w:r>
      <w:r>
        <w:rPr>
          <w:rFonts w:hint="eastAsia" w:ascii="仿宋_GB2312" w:hAnsi="仿宋_GB2312" w:eastAsia="仿宋_GB2312" w:cs="仿宋_GB2312"/>
          <w:color w:val="auto"/>
          <w:sz w:val="32"/>
          <w:szCs w:val="32"/>
          <w:lang w:val="en-US" w:eastAsia="zh-CN"/>
        </w:rPr>
        <w:t>增加773.78</w:t>
      </w:r>
      <w:r>
        <w:rPr>
          <w:rFonts w:hint="eastAsia" w:ascii="仿宋_GB2312" w:hAnsi="仿宋_GB2312" w:eastAsia="仿宋_GB2312" w:cs="仿宋_GB2312"/>
          <w:color w:val="auto"/>
          <w:sz w:val="32"/>
          <w:szCs w:val="32"/>
        </w:rPr>
        <w:t>万元，主要原因:</w:t>
      </w:r>
      <w:r>
        <w:rPr>
          <w:rFonts w:hint="eastAsia" w:ascii="仿宋_GB2312" w:hAnsi="仿宋_GB2312" w:eastAsia="仿宋_GB2312" w:cs="仿宋_GB2312"/>
          <w:color w:val="auto"/>
          <w:sz w:val="32"/>
          <w:szCs w:val="32"/>
          <w:lang w:val="en-US" w:eastAsia="zh-CN"/>
        </w:rPr>
        <w:t>增加职工2023年基础目标奖及增加景区旅游策划项目。</w:t>
      </w:r>
    </w:p>
    <w:p>
      <w:pPr>
        <w:ind w:firstLine="64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文化旅游体育与传媒支出</w:t>
      </w:r>
      <w:r>
        <w:rPr>
          <w:rFonts w:hint="eastAsia" w:ascii="仿宋_GB2312" w:hAnsi="仿宋_GB2312" w:eastAsia="仿宋_GB2312" w:cs="仿宋_GB2312"/>
          <w:color w:val="auto"/>
          <w:sz w:val="32"/>
          <w:szCs w:val="32"/>
          <w:highlight w:val="none"/>
          <w:lang w:val="en-US" w:eastAsia="zh-CN"/>
        </w:rPr>
        <w:t>3208.37万元，占84.73%；社会保障和就业支出283.9万元，占7.50%；卫生健康支出121.53万元，占3.21%；住房保障支出172.89万元，占4.56%。</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一般公共预算当年拨款具体使用情况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.2070114文化和旅游管理事务：2023年预算数为3208.37万元，主要用于职工工资福利支出、聘用人员经费、日常公业务费、基本建设项目资金。</w:t>
      </w:r>
    </w:p>
    <w:p>
      <w:pPr>
        <w:pStyle w:val="5"/>
        <w:keepNext w:val="0"/>
        <w:keepLines w:val="0"/>
        <w:pageBreakBefore w:val="0"/>
        <w:widowControl w:val="0"/>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2080505机关事业单位基本养老保险缴费支出</w:t>
      </w:r>
      <w:r>
        <w:rPr>
          <w:rFonts w:hint="eastAsia" w:ascii="仿宋_GB2312" w:hAnsi="仿宋_GB2312" w:eastAsia="仿宋_GB2312" w:cs="仿宋_GB2312"/>
          <w:color w:val="auto"/>
          <w:sz w:val="32"/>
          <w:szCs w:val="32"/>
          <w:lang w:eastAsia="zh-CN"/>
        </w:rPr>
        <w:t>：</w:t>
      </w:r>
      <w:r>
        <w:rPr>
          <w:rFonts w:hint="eastAsia"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年预算数为</w:t>
      </w:r>
      <w:r>
        <w:rPr>
          <w:rFonts w:hint="eastAsia" w:cs="仿宋_GB2312"/>
          <w:color w:val="auto"/>
          <w:sz w:val="32"/>
          <w:szCs w:val="32"/>
          <w:lang w:val="en-US" w:eastAsia="zh-CN"/>
        </w:rPr>
        <w:t>189.27</w:t>
      </w:r>
      <w:r>
        <w:rPr>
          <w:rFonts w:hint="eastAsia" w:ascii="仿宋_GB2312" w:hAnsi="仿宋_GB2312" w:eastAsia="仿宋_GB2312" w:cs="仿宋_GB2312"/>
          <w:color w:val="auto"/>
          <w:sz w:val="32"/>
          <w:szCs w:val="32"/>
          <w:lang w:val="en-US" w:eastAsia="zh-CN"/>
        </w:rPr>
        <w:t>万元，主要用于职工基本养老保险费。</w:t>
      </w:r>
    </w:p>
    <w:p>
      <w:pPr>
        <w:pStyle w:val="5"/>
        <w:keepNext w:val="0"/>
        <w:keepLines w:val="0"/>
        <w:pageBreakBefore w:val="0"/>
        <w:widowControl w:val="0"/>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2080506机关事业单位职业年金缴费支出：</w:t>
      </w:r>
      <w:r>
        <w:rPr>
          <w:rFonts w:hint="eastAsia"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年预算数为</w:t>
      </w:r>
      <w:r>
        <w:rPr>
          <w:rFonts w:hint="eastAsia" w:cs="仿宋_GB2312"/>
          <w:color w:val="auto"/>
          <w:sz w:val="32"/>
          <w:szCs w:val="32"/>
          <w:lang w:val="en-US" w:eastAsia="zh-CN"/>
        </w:rPr>
        <w:t>94.63</w:t>
      </w:r>
      <w:r>
        <w:rPr>
          <w:rFonts w:hint="eastAsia" w:ascii="仿宋_GB2312" w:hAnsi="仿宋_GB2312" w:eastAsia="仿宋_GB2312" w:cs="仿宋_GB2312"/>
          <w:color w:val="auto"/>
          <w:sz w:val="32"/>
          <w:szCs w:val="32"/>
          <w:lang w:val="en-US" w:eastAsia="zh-CN"/>
        </w:rPr>
        <w:t>万元，主要用于职工职业年金缴费。</w:t>
      </w:r>
    </w:p>
    <w:p>
      <w:pPr>
        <w:pStyle w:val="5"/>
        <w:keepNext w:val="0"/>
        <w:keepLines w:val="0"/>
        <w:pageBreakBefore w:val="0"/>
        <w:widowControl w:val="0"/>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2101102事业单位医疗：</w:t>
      </w:r>
      <w:r>
        <w:rPr>
          <w:rFonts w:hint="eastAsia"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年预算数为</w:t>
      </w:r>
      <w:r>
        <w:rPr>
          <w:rFonts w:hint="eastAsia" w:cs="仿宋_GB2312"/>
          <w:color w:val="auto"/>
          <w:sz w:val="32"/>
          <w:szCs w:val="32"/>
          <w:lang w:val="en-US" w:eastAsia="zh-CN"/>
        </w:rPr>
        <w:t>102.7</w:t>
      </w:r>
      <w:r>
        <w:rPr>
          <w:rFonts w:hint="eastAsia" w:ascii="仿宋_GB2312" w:hAnsi="仿宋_GB2312" w:eastAsia="仿宋_GB2312" w:cs="仿宋_GB2312"/>
          <w:color w:val="auto"/>
          <w:sz w:val="32"/>
          <w:szCs w:val="32"/>
          <w:lang w:val="en-US" w:eastAsia="zh-CN"/>
        </w:rPr>
        <w:t>万元，主要用于职工医疗保险费。</w:t>
      </w:r>
    </w:p>
    <w:p>
      <w:pPr>
        <w:pStyle w:val="5"/>
        <w:keepNext w:val="0"/>
        <w:keepLines w:val="0"/>
        <w:pageBreakBefore w:val="0"/>
        <w:widowControl w:val="0"/>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2101199其他行政事业单位医疗支出：</w:t>
      </w:r>
      <w:r>
        <w:rPr>
          <w:rFonts w:hint="eastAsia"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年预算数为</w:t>
      </w:r>
      <w:r>
        <w:rPr>
          <w:rFonts w:hint="eastAsia" w:cs="仿宋_GB2312"/>
          <w:color w:val="auto"/>
          <w:sz w:val="32"/>
          <w:szCs w:val="32"/>
          <w:lang w:val="en-US" w:eastAsia="zh-CN"/>
        </w:rPr>
        <w:t>18.82</w:t>
      </w:r>
      <w:r>
        <w:rPr>
          <w:rFonts w:hint="eastAsia" w:ascii="仿宋_GB2312" w:hAnsi="仿宋_GB2312" w:eastAsia="仿宋_GB2312" w:cs="仿宋_GB2312"/>
          <w:color w:val="auto"/>
          <w:sz w:val="32"/>
          <w:szCs w:val="32"/>
          <w:lang w:val="en-US" w:eastAsia="zh-CN"/>
        </w:rPr>
        <w:t>万元，主要用于公务员医疗补助缴费。</w:t>
      </w:r>
    </w:p>
    <w:p>
      <w:pPr>
        <w:pStyle w:val="5"/>
        <w:keepNext w:val="0"/>
        <w:keepLines w:val="0"/>
        <w:pageBreakBefore w:val="0"/>
        <w:widowControl w:val="0"/>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2210201住房公积金：</w:t>
      </w:r>
      <w:r>
        <w:rPr>
          <w:rFonts w:hint="eastAsia"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年预算数为</w:t>
      </w:r>
      <w:r>
        <w:rPr>
          <w:rFonts w:hint="eastAsia" w:cs="仿宋_GB2312"/>
          <w:color w:val="auto"/>
          <w:sz w:val="32"/>
          <w:szCs w:val="32"/>
          <w:lang w:val="en-US" w:eastAsia="zh-CN"/>
        </w:rPr>
        <w:t>172.89</w:t>
      </w:r>
      <w:r>
        <w:rPr>
          <w:rFonts w:hint="eastAsia" w:ascii="仿宋_GB2312" w:hAnsi="仿宋_GB2312" w:eastAsia="仿宋_GB2312" w:cs="仿宋_GB2312"/>
          <w:color w:val="auto"/>
          <w:sz w:val="32"/>
          <w:szCs w:val="32"/>
          <w:lang w:val="en-US" w:eastAsia="zh-CN"/>
        </w:rPr>
        <w:t>万元，主要用于职工住房公积金的缴纳。</w:t>
      </w:r>
    </w:p>
    <w:p>
      <w:pPr>
        <w:pStyle w:val="5"/>
        <w:numPr>
          <w:ilvl w:val="0"/>
          <w:numId w:val="0"/>
        </w:numPr>
        <w:spacing w:before="0" w:line="360" w:lineRule="auto"/>
        <w:ind w:firstLine="640" w:firstLineChars="200"/>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一般公共预算基本支出情况说明</w:t>
      </w:r>
    </w:p>
    <w:p>
      <w:pPr>
        <w:pStyle w:val="5"/>
        <w:numPr>
          <w:ilvl w:val="0"/>
          <w:numId w:val="0"/>
        </w:numPr>
        <w:spacing w:before="0" w:line="360" w:lineRule="auto"/>
        <w:ind w:firstLine="640" w:firstLineChars="200"/>
        <w:jc w:val="left"/>
        <w:rPr>
          <w:rFonts w:hint="eastAsia" w:cs="仿宋_GB2312"/>
          <w:color w:val="auto"/>
          <w:sz w:val="32"/>
          <w:szCs w:val="32"/>
          <w:lang w:val="en-US" w:eastAsia="zh-CN"/>
        </w:rPr>
      </w:pP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eastAsia="zh-CN"/>
        </w:rPr>
        <w:t>202</w:t>
      </w:r>
      <w:r>
        <w:rPr>
          <w:rFonts w:hint="eastAsia" w:cs="仿宋_GB2312"/>
          <w:color w:val="auto"/>
          <w:sz w:val="32"/>
          <w:szCs w:val="32"/>
          <w:lang w:val="en-US" w:eastAsia="zh-CN"/>
        </w:rPr>
        <w:t>3</w:t>
      </w:r>
      <w:r>
        <w:rPr>
          <w:rFonts w:hint="eastAsia" w:ascii="仿宋_GB2312" w:hAnsi="仿宋_GB2312" w:eastAsia="仿宋_GB2312" w:cs="仿宋_GB2312"/>
          <w:color w:val="auto"/>
          <w:sz w:val="32"/>
          <w:szCs w:val="32"/>
        </w:rPr>
        <w:t>年一般公共预算基本支出</w:t>
      </w:r>
      <w:r>
        <w:rPr>
          <w:rFonts w:hint="eastAsia" w:cs="仿宋_GB2312"/>
          <w:color w:val="auto"/>
          <w:sz w:val="32"/>
          <w:szCs w:val="32"/>
          <w:lang w:val="en-US" w:eastAsia="zh-CN"/>
        </w:rPr>
        <w:t>2462.69</w:t>
      </w:r>
      <w:r>
        <w:rPr>
          <w:rFonts w:hint="eastAsia" w:ascii="仿宋_GB2312" w:hAnsi="仿宋_GB2312" w:eastAsia="仿宋_GB2312" w:cs="仿宋_GB2312"/>
          <w:color w:val="auto"/>
          <w:sz w:val="32"/>
          <w:szCs w:val="32"/>
        </w:rPr>
        <w:t>万元，其中：人员经费</w:t>
      </w:r>
      <w:r>
        <w:rPr>
          <w:rFonts w:hint="eastAsia" w:cs="仿宋_GB2312"/>
          <w:color w:val="auto"/>
          <w:sz w:val="32"/>
          <w:szCs w:val="32"/>
          <w:lang w:val="en-US" w:eastAsia="zh-CN"/>
        </w:rPr>
        <w:t>2072.08</w:t>
      </w:r>
      <w:r>
        <w:rPr>
          <w:rFonts w:hint="eastAsia" w:ascii="仿宋_GB2312" w:hAnsi="仿宋_GB2312" w:eastAsia="仿宋_GB2312" w:cs="仿宋_GB2312"/>
          <w:color w:val="auto"/>
          <w:sz w:val="32"/>
          <w:szCs w:val="32"/>
        </w:rPr>
        <w:t>万元，主要包括：基本工资</w:t>
      </w:r>
      <w:r>
        <w:rPr>
          <w:rFonts w:hint="eastAsia" w:cs="仿宋_GB2312"/>
          <w:color w:val="auto"/>
          <w:sz w:val="32"/>
          <w:szCs w:val="32"/>
          <w:lang w:val="en-US" w:eastAsia="zh-CN"/>
        </w:rPr>
        <w:t>320.34</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、津贴补贴</w:t>
      </w:r>
      <w:r>
        <w:rPr>
          <w:rFonts w:hint="eastAsia" w:cs="仿宋_GB2312"/>
          <w:color w:val="auto"/>
          <w:sz w:val="32"/>
          <w:szCs w:val="32"/>
          <w:lang w:val="en-US" w:eastAsia="zh-CN"/>
        </w:rPr>
        <w:t>139.31</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、绩效工资</w:t>
      </w:r>
      <w:r>
        <w:rPr>
          <w:rFonts w:hint="eastAsia" w:cs="仿宋_GB2312"/>
          <w:color w:val="auto"/>
          <w:sz w:val="32"/>
          <w:szCs w:val="32"/>
          <w:lang w:val="en-US" w:eastAsia="zh-CN"/>
        </w:rPr>
        <w:t>699.85</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、机关事业单位基本养老保险缴费</w:t>
      </w:r>
      <w:r>
        <w:rPr>
          <w:rFonts w:hint="eastAsia" w:cs="仿宋_GB2312"/>
          <w:color w:val="auto"/>
          <w:sz w:val="32"/>
          <w:szCs w:val="32"/>
          <w:lang w:val="en-US" w:eastAsia="zh-CN"/>
        </w:rPr>
        <w:t>189.27</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、职业年金缴费</w:t>
      </w:r>
      <w:r>
        <w:rPr>
          <w:rFonts w:hint="eastAsia" w:cs="仿宋_GB2312"/>
          <w:color w:val="auto"/>
          <w:sz w:val="32"/>
          <w:szCs w:val="32"/>
          <w:lang w:val="en-US" w:eastAsia="zh-CN"/>
        </w:rPr>
        <w:t>94.63</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r>
        <w:rPr>
          <w:rFonts w:hint="eastAsia" w:cs="仿宋_GB2312"/>
          <w:color w:val="auto"/>
          <w:sz w:val="32"/>
          <w:szCs w:val="32"/>
          <w:lang w:val="en-US" w:eastAsia="zh-CN"/>
        </w:rPr>
        <w:t>职工基本医疗保险缴费102.70</w:t>
      </w:r>
      <w:r>
        <w:rPr>
          <w:rFonts w:hint="eastAsia" w:ascii="仿宋_GB2312" w:hAnsi="仿宋_GB2312" w:eastAsia="仿宋_GB2312" w:cs="仿宋_GB2312"/>
          <w:color w:val="auto"/>
          <w:sz w:val="32"/>
          <w:szCs w:val="32"/>
          <w:lang w:val="en-US" w:eastAsia="zh-CN"/>
        </w:rPr>
        <w:t>万元、</w:t>
      </w:r>
      <w:r>
        <w:rPr>
          <w:rFonts w:hint="eastAsia" w:cs="仿宋_GB2312"/>
          <w:color w:val="auto"/>
          <w:sz w:val="32"/>
          <w:szCs w:val="32"/>
          <w:lang w:val="en-US" w:eastAsia="zh-CN"/>
        </w:rPr>
        <w:t>、其他社会保障缴费44.23</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住房公积金</w:t>
      </w:r>
      <w:r>
        <w:rPr>
          <w:rFonts w:hint="eastAsia" w:cs="仿宋_GB2312"/>
          <w:color w:val="auto"/>
          <w:sz w:val="32"/>
          <w:szCs w:val="32"/>
          <w:lang w:val="en-US" w:eastAsia="zh-CN"/>
        </w:rPr>
        <w:t>172.89</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r>
        <w:rPr>
          <w:rFonts w:hint="eastAsia" w:cs="仿宋_GB2312"/>
          <w:color w:val="auto"/>
          <w:sz w:val="32"/>
          <w:szCs w:val="32"/>
          <w:lang w:val="en-US" w:eastAsia="zh-CN"/>
        </w:rPr>
        <w:t>其他工资福利支出281.37</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r>
        <w:rPr>
          <w:rFonts w:hint="eastAsia" w:cs="仿宋_GB2312"/>
          <w:color w:val="auto"/>
          <w:sz w:val="32"/>
          <w:szCs w:val="32"/>
          <w:lang w:val="en-US" w:eastAsia="zh-CN"/>
        </w:rPr>
        <w:t>离退休人员公用经费等0.30万元、</w:t>
      </w:r>
      <w:r>
        <w:rPr>
          <w:rFonts w:hint="eastAsia" w:cs="仿宋_GB2312"/>
          <w:color w:val="auto"/>
          <w:sz w:val="32"/>
          <w:szCs w:val="32"/>
          <w:lang w:eastAsia="zh-CN"/>
        </w:rPr>
        <w:t>对个人和家庭的补助</w:t>
      </w:r>
      <w:r>
        <w:rPr>
          <w:rFonts w:hint="eastAsia" w:cs="仿宋_GB2312"/>
          <w:color w:val="auto"/>
          <w:sz w:val="32"/>
          <w:szCs w:val="32"/>
          <w:lang w:val="en-US" w:eastAsia="zh-CN"/>
        </w:rPr>
        <w:t>27.19万元。</w:t>
      </w:r>
    </w:p>
    <w:p>
      <w:pPr>
        <w:pStyle w:val="5"/>
        <w:numPr>
          <w:ilvl w:val="0"/>
          <w:numId w:val="0"/>
        </w:numPr>
        <w:spacing w:before="0" w:line="360" w:lineRule="auto"/>
        <w:ind w:firstLine="640" w:firstLineChars="200"/>
        <w:jc w:val="left"/>
        <w:rPr>
          <w:rFonts w:hint="default" w:cs="仿宋_GB2312"/>
          <w:color w:val="auto"/>
          <w:sz w:val="32"/>
          <w:szCs w:val="32"/>
          <w:lang w:val="en-US" w:eastAsia="zh-CN"/>
        </w:rPr>
      </w:pPr>
      <w:r>
        <w:rPr>
          <w:rFonts w:hint="eastAsia" w:ascii="仿宋_GB2312" w:hAnsi="仿宋_GB2312" w:eastAsia="仿宋_GB2312" w:cs="仿宋_GB2312"/>
          <w:color w:val="auto"/>
          <w:sz w:val="32"/>
          <w:szCs w:val="32"/>
        </w:rPr>
        <w:t>公用经费</w:t>
      </w:r>
      <w:r>
        <w:rPr>
          <w:rFonts w:hint="eastAsia" w:cs="仿宋_GB2312"/>
          <w:color w:val="auto"/>
          <w:sz w:val="32"/>
          <w:szCs w:val="32"/>
          <w:lang w:val="en-US" w:eastAsia="zh-CN"/>
        </w:rPr>
        <w:t>390.62</w:t>
      </w:r>
      <w:r>
        <w:rPr>
          <w:rFonts w:hint="eastAsia" w:ascii="仿宋_GB2312" w:hAnsi="仿宋_GB2312" w:eastAsia="仿宋_GB2312" w:cs="仿宋_GB2312"/>
          <w:color w:val="auto"/>
          <w:sz w:val="32"/>
          <w:szCs w:val="32"/>
        </w:rPr>
        <w:t>万元，主要包括：办公费</w:t>
      </w:r>
      <w:r>
        <w:rPr>
          <w:rFonts w:hint="eastAsia" w:cs="仿宋_GB2312"/>
          <w:color w:val="auto"/>
          <w:sz w:val="32"/>
          <w:szCs w:val="32"/>
          <w:lang w:val="en-US" w:eastAsia="zh-CN"/>
        </w:rPr>
        <w:t>8.32</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、邮电费</w:t>
      </w:r>
      <w:r>
        <w:rPr>
          <w:rFonts w:hint="eastAsia" w:cs="仿宋_GB2312"/>
          <w:color w:val="auto"/>
          <w:sz w:val="32"/>
          <w:szCs w:val="32"/>
          <w:lang w:val="en-US" w:eastAsia="zh-CN"/>
        </w:rPr>
        <w:t>23.38</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r>
        <w:rPr>
          <w:rFonts w:hint="eastAsia" w:cs="仿宋_GB2312"/>
          <w:color w:val="auto"/>
          <w:sz w:val="32"/>
          <w:szCs w:val="32"/>
          <w:lang w:val="en-US" w:eastAsia="zh-CN"/>
        </w:rPr>
        <w:t>福利费21.09万元、差旅费45.74万元、水费2.49万元、取暖费3.33万元、公务用车运行维护费129.60万元、维修（护）费44.50、党组织活动经费28.81万元、公务接待费6.68万元、培训费19.45万元、其他商品和服务支出57.23万元。</w:t>
      </w:r>
    </w:p>
    <w:p>
      <w:pPr>
        <w:pStyle w:val="5"/>
        <w:numPr>
          <w:ilvl w:val="0"/>
          <w:numId w:val="0"/>
        </w:numPr>
        <w:spacing w:before="0" w:line="360" w:lineRule="auto"/>
        <w:ind w:firstLine="640" w:firstLineChars="200"/>
        <w:jc w:val="left"/>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七、“三公”经费财政拨款预算安排情况说明</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val="en-US" w:eastAsia="zh-CN"/>
        </w:rPr>
        <w:t>2023</w:t>
      </w:r>
      <w:r>
        <w:rPr>
          <w:rFonts w:hint="eastAsia" w:ascii="仿宋_GB2312" w:hAnsi="仿宋_GB2312" w:eastAsia="仿宋_GB2312" w:cs="仿宋_GB2312"/>
          <w:color w:val="auto"/>
          <w:sz w:val="32"/>
          <w:szCs w:val="32"/>
        </w:rPr>
        <w:t>年“三公”经费财政拨款预算数</w:t>
      </w:r>
      <w:r>
        <w:rPr>
          <w:rFonts w:hint="eastAsia" w:cs="仿宋_GB2312"/>
          <w:color w:val="auto"/>
          <w:sz w:val="32"/>
          <w:szCs w:val="32"/>
          <w:lang w:val="en-US" w:eastAsia="zh-CN"/>
        </w:rPr>
        <w:t>184.28</w:t>
      </w:r>
      <w:r>
        <w:rPr>
          <w:rFonts w:hint="eastAsia" w:ascii="仿宋_GB2312" w:hAnsi="仿宋_GB2312" w:eastAsia="仿宋_GB2312" w:cs="仿宋_GB2312"/>
          <w:color w:val="auto"/>
          <w:sz w:val="32"/>
          <w:szCs w:val="32"/>
        </w:rPr>
        <w:t>万元，其中：因公出国（境）经费</w:t>
      </w:r>
      <w:r>
        <w:rPr>
          <w:rFonts w:hint="eastAsia" w:cs="仿宋_GB2312"/>
          <w:color w:val="auto"/>
          <w:sz w:val="32"/>
          <w:szCs w:val="32"/>
          <w:lang w:val="en-US" w:eastAsia="zh-CN"/>
        </w:rPr>
        <w:t>0万元</w:t>
      </w:r>
      <w:r>
        <w:rPr>
          <w:rFonts w:hint="eastAsia" w:ascii="仿宋_GB2312" w:hAnsi="仿宋_GB2312" w:eastAsia="仿宋_GB2312" w:cs="仿宋_GB2312"/>
          <w:color w:val="auto"/>
          <w:sz w:val="32"/>
          <w:szCs w:val="32"/>
        </w:rPr>
        <w:t>，公务接待费</w:t>
      </w:r>
      <w:r>
        <w:rPr>
          <w:rFonts w:hint="eastAsia" w:cs="仿宋_GB2312"/>
          <w:color w:val="auto"/>
          <w:sz w:val="32"/>
          <w:szCs w:val="32"/>
          <w:lang w:val="en-US" w:eastAsia="zh-CN"/>
        </w:rPr>
        <w:t>46.68</w:t>
      </w:r>
      <w:r>
        <w:rPr>
          <w:rFonts w:hint="eastAsia" w:ascii="仿宋_GB2312" w:hAnsi="仿宋_GB2312" w:eastAsia="仿宋_GB2312" w:cs="仿宋_GB2312"/>
          <w:color w:val="auto"/>
          <w:sz w:val="32"/>
          <w:szCs w:val="32"/>
        </w:rPr>
        <w:t>万元，公务用车购置及运行维护费</w:t>
      </w:r>
      <w:r>
        <w:rPr>
          <w:rFonts w:hint="eastAsia" w:cs="仿宋_GB2312"/>
          <w:color w:val="auto"/>
          <w:sz w:val="32"/>
          <w:szCs w:val="32"/>
          <w:lang w:val="en-US" w:eastAsia="zh-CN"/>
        </w:rPr>
        <w:t>137.60</w:t>
      </w:r>
      <w:r>
        <w:rPr>
          <w:rFonts w:hint="eastAsia" w:ascii="仿宋_GB2312" w:hAnsi="仿宋_GB2312" w:eastAsia="仿宋_GB2312" w:cs="仿宋_GB2312"/>
          <w:color w:val="auto"/>
          <w:sz w:val="32"/>
          <w:szCs w:val="32"/>
        </w:rPr>
        <w:t>万元</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cs="仿宋_GB2312"/>
          <w:color w:val="auto"/>
          <w:sz w:val="32"/>
          <w:szCs w:val="32"/>
          <w:lang w:val="en-US" w:eastAsia="zh-CN"/>
        </w:rPr>
        <w:t>2023</w:t>
      </w:r>
      <w:r>
        <w:rPr>
          <w:rFonts w:hint="eastAsia" w:ascii="仿宋_GB2312" w:hAnsi="仿宋_GB2312" w:eastAsia="仿宋_GB2312" w:cs="仿宋_GB2312"/>
          <w:color w:val="auto"/>
          <w:sz w:val="32"/>
          <w:szCs w:val="32"/>
        </w:rPr>
        <w:t>年因公出国（境）经费</w:t>
      </w:r>
      <w:r>
        <w:rPr>
          <w:rFonts w:hint="eastAsia" w:cs="仿宋_GB2312"/>
          <w:color w:val="auto"/>
          <w:sz w:val="32"/>
          <w:szCs w:val="32"/>
          <w:lang w:val="en-US" w:eastAsia="zh-CN"/>
        </w:rPr>
        <w:t>0万元</w:t>
      </w:r>
      <w:r>
        <w:rPr>
          <w:rFonts w:hint="eastAsia" w:ascii="仿宋_GB2312" w:hAnsi="仿宋_GB2312" w:eastAsia="仿宋_GB2312" w:cs="仿宋_GB2312"/>
          <w:color w:val="auto"/>
          <w:sz w:val="32"/>
          <w:szCs w:val="32"/>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cs="仿宋_GB2312"/>
          <w:color w:val="auto"/>
          <w:sz w:val="32"/>
          <w:szCs w:val="32"/>
          <w:lang w:eastAsia="zh-CN"/>
        </w:rPr>
        <w:t>202</w:t>
      </w:r>
      <w:r>
        <w:rPr>
          <w:rFonts w:hint="eastAsia" w:cs="仿宋_GB2312"/>
          <w:color w:val="auto"/>
          <w:sz w:val="32"/>
          <w:szCs w:val="32"/>
          <w:lang w:val="en-US" w:eastAsia="zh-CN"/>
        </w:rPr>
        <w:t>3</w:t>
      </w:r>
      <w:r>
        <w:rPr>
          <w:rFonts w:hint="eastAsia" w:ascii="仿宋_GB2312" w:hAnsi="仿宋_GB2312" w:eastAsia="仿宋_GB2312" w:cs="仿宋_GB2312"/>
          <w:color w:val="auto"/>
          <w:sz w:val="32"/>
          <w:szCs w:val="32"/>
        </w:rPr>
        <w:t>年公务接待费</w:t>
      </w:r>
      <w:r>
        <w:rPr>
          <w:rFonts w:hint="eastAsia" w:cs="仿宋_GB2312"/>
          <w:color w:val="auto"/>
          <w:sz w:val="32"/>
          <w:szCs w:val="32"/>
          <w:lang w:val="en-US" w:eastAsia="zh-CN"/>
        </w:rPr>
        <w:t>46.68</w:t>
      </w:r>
      <w:r>
        <w:rPr>
          <w:rFonts w:hint="eastAsia" w:ascii="仿宋_GB2312" w:hAnsi="仿宋_GB2312" w:eastAsia="仿宋_GB2312" w:cs="仿宋_GB2312"/>
          <w:color w:val="auto"/>
          <w:sz w:val="32"/>
          <w:szCs w:val="32"/>
        </w:rPr>
        <w:t>万元。较20</w:t>
      </w:r>
      <w:r>
        <w:rPr>
          <w:rFonts w:hint="eastAsia" w:cs="仿宋_GB2312"/>
          <w:color w:val="auto"/>
          <w:sz w:val="32"/>
          <w:szCs w:val="32"/>
          <w:lang w:val="en-US" w:eastAsia="zh-CN"/>
        </w:rPr>
        <w:t>22</w:t>
      </w:r>
      <w:r>
        <w:rPr>
          <w:rFonts w:hint="eastAsia" w:ascii="仿宋_GB2312" w:hAnsi="仿宋_GB2312" w:eastAsia="仿宋_GB2312" w:cs="仿宋_GB2312"/>
          <w:color w:val="auto"/>
          <w:sz w:val="32"/>
          <w:szCs w:val="32"/>
        </w:rPr>
        <w:t>年预算经费</w:t>
      </w:r>
      <w:r>
        <w:rPr>
          <w:rFonts w:hint="eastAsia" w:cs="仿宋_GB2312"/>
          <w:color w:val="auto"/>
          <w:sz w:val="32"/>
          <w:szCs w:val="32"/>
          <w:lang w:val="en-US" w:eastAsia="zh-CN"/>
        </w:rPr>
        <w:t>降低19.75</w:t>
      </w:r>
      <w:r>
        <w:rPr>
          <w:rFonts w:hint="eastAsia" w:ascii="仿宋_GB2312" w:hAnsi="仿宋_GB2312" w:eastAsia="仿宋_GB2312" w:cs="仿宋_GB2312"/>
          <w:color w:val="auto"/>
          <w:sz w:val="32"/>
          <w:szCs w:val="32"/>
        </w:rPr>
        <w:t>万元</w:t>
      </w:r>
      <w:r>
        <w:rPr>
          <w:rFonts w:hint="eastAsia" w:cs="仿宋_GB2312"/>
          <w:color w:val="auto"/>
          <w:sz w:val="32"/>
          <w:szCs w:val="32"/>
          <w:lang w:eastAsia="zh-CN"/>
        </w:rPr>
        <w:t>，</w:t>
      </w:r>
      <w:r>
        <w:rPr>
          <w:rFonts w:hint="eastAsia" w:cs="仿宋_GB2312"/>
          <w:color w:val="auto"/>
          <w:sz w:val="32"/>
          <w:szCs w:val="32"/>
          <w:lang w:val="en-US" w:eastAsia="zh-CN"/>
        </w:rPr>
        <w:t>降低42.31</w:t>
      </w:r>
      <w:r>
        <w:rPr>
          <w:rFonts w:hint="eastAsia" w:ascii="仿宋_GB2312" w:hAnsi="仿宋_GB2312" w:eastAsia="仿宋_GB2312" w:cs="仿宋_GB2312"/>
          <w:color w:val="auto"/>
          <w:sz w:val="32"/>
          <w:szCs w:val="32"/>
        </w:rPr>
        <w:t>%</w:t>
      </w:r>
      <w:r>
        <w:rPr>
          <w:rFonts w:hint="eastAsia" w:cs="仿宋_GB2312"/>
          <w:color w:val="auto"/>
          <w:sz w:val="32"/>
          <w:szCs w:val="32"/>
          <w:lang w:eastAsia="zh-CN"/>
        </w:rPr>
        <w:t>，</w:t>
      </w:r>
      <w:r>
        <w:rPr>
          <w:rFonts w:hint="eastAsia" w:cs="仿宋_GB2312"/>
          <w:color w:val="auto"/>
          <w:sz w:val="32"/>
          <w:szCs w:val="32"/>
          <w:lang w:val="en-US" w:eastAsia="zh-CN"/>
        </w:rPr>
        <w:t>主要原因是根据财政局要求压减“三公经费”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sz w:val="32"/>
          <w:szCs w:val="32"/>
        </w:rPr>
        <w:t>（三）</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年公务用车购置及运行维护费</w:t>
      </w:r>
      <w:r>
        <w:rPr>
          <w:rFonts w:hint="eastAsia" w:ascii="仿宋" w:hAnsi="仿宋" w:eastAsia="仿宋" w:cs="仿宋"/>
          <w:color w:val="auto"/>
          <w:sz w:val="32"/>
          <w:szCs w:val="32"/>
          <w:lang w:val="en-US" w:eastAsia="zh-CN"/>
        </w:rPr>
        <w:t>137.60</w:t>
      </w:r>
      <w:r>
        <w:rPr>
          <w:rFonts w:hint="eastAsia" w:ascii="仿宋" w:hAnsi="仿宋" w:eastAsia="仿宋" w:cs="仿宋"/>
          <w:color w:val="auto"/>
          <w:sz w:val="32"/>
          <w:szCs w:val="32"/>
        </w:rPr>
        <w:t>万元。较</w:t>
      </w:r>
      <w:r>
        <w:rPr>
          <w:rFonts w:hint="eastAsia" w:ascii="仿宋" w:hAnsi="仿宋" w:eastAsia="仿宋" w:cs="仿宋"/>
          <w:color w:val="auto"/>
          <w:sz w:val="32"/>
          <w:szCs w:val="32"/>
          <w:lang w:val="en-US" w:eastAsia="zh-CN"/>
        </w:rPr>
        <w:t>2022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持平。</w:t>
      </w:r>
    </w:p>
    <w:p>
      <w:pPr>
        <w:pStyle w:val="5"/>
        <w:numPr>
          <w:ilvl w:val="0"/>
          <w:numId w:val="3"/>
        </w:numPr>
        <w:spacing w:before="0" w:line="360" w:lineRule="auto"/>
        <w:ind w:firstLine="640" w:firstLineChars="200"/>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政府性基金预算支出情况说明</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eastAsia="zh-CN"/>
        </w:rPr>
        <w:t>202</w:t>
      </w: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政府性基金预算拨款安排的支出</w:t>
      </w:r>
      <w:r>
        <w:rPr>
          <w:rFonts w:hint="eastAsia" w:ascii="仿宋_GB2312" w:hAnsi="仿宋_GB2312" w:eastAsia="仿宋_GB2312" w:cs="仿宋_GB2312"/>
          <w:color w:val="auto"/>
          <w:sz w:val="32"/>
          <w:szCs w:val="32"/>
          <w:lang w:eastAsia="zh-CN"/>
        </w:rPr>
        <w:t>。</w:t>
      </w:r>
    </w:p>
    <w:p>
      <w:pPr>
        <w:pStyle w:val="5"/>
        <w:numPr>
          <w:ilvl w:val="0"/>
          <w:numId w:val="0"/>
        </w:numPr>
        <w:spacing w:before="0" w:line="360" w:lineRule="auto"/>
        <w:ind w:firstLine="640" w:firstLineChars="200"/>
        <w:jc w:val="left"/>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九、其他重要事项的情况说明</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（一）机关运行经费</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eastAsia="zh-CN"/>
        </w:rPr>
        <w:t>202</w:t>
      </w: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rPr>
        <w:t>年机关运行经费财政拨款预算为</w:t>
      </w:r>
      <w:r>
        <w:rPr>
          <w:rFonts w:hint="eastAsia" w:cs="仿宋_GB2312"/>
          <w:color w:val="auto"/>
          <w:sz w:val="32"/>
          <w:szCs w:val="32"/>
          <w:lang w:val="en-US" w:eastAsia="zh-CN"/>
        </w:rPr>
        <w:t>390.62</w:t>
      </w:r>
      <w:r>
        <w:rPr>
          <w:rFonts w:hint="eastAsia" w:ascii="仿宋_GB2312" w:hAnsi="仿宋_GB2312" w:eastAsia="仿宋_GB2312" w:cs="仿宋_GB2312"/>
          <w:color w:val="auto"/>
          <w:sz w:val="32"/>
          <w:szCs w:val="32"/>
        </w:rPr>
        <w:t>万元</w:t>
      </w:r>
      <w:r>
        <w:rPr>
          <w:rFonts w:hint="eastAsia" w:cs="仿宋_GB2312"/>
          <w:color w:val="auto"/>
          <w:sz w:val="32"/>
          <w:szCs w:val="32"/>
          <w:lang w:eastAsia="zh-CN"/>
        </w:rPr>
        <w:t>，</w:t>
      </w:r>
      <w:r>
        <w:rPr>
          <w:rFonts w:hint="eastAsia" w:cs="仿宋_GB2312"/>
          <w:color w:val="auto"/>
          <w:kern w:val="2"/>
          <w:sz w:val="32"/>
          <w:szCs w:val="32"/>
        </w:rPr>
        <w:t>比</w:t>
      </w:r>
      <w:r>
        <w:rPr>
          <w:rFonts w:hint="eastAsia" w:cs="仿宋_GB2312"/>
          <w:color w:val="auto"/>
          <w:kern w:val="2"/>
          <w:sz w:val="32"/>
          <w:szCs w:val="32"/>
          <w:lang w:val="en-US" w:eastAsia="zh-CN"/>
        </w:rPr>
        <w:t>2022</w:t>
      </w:r>
      <w:r>
        <w:rPr>
          <w:rFonts w:hint="eastAsia" w:cs="仿宋_GB2312"/>
          <w:color w:val="auto"/>
          <w:kern w:val="2"/>
          <w:sz w:val="32"/>
          <w:szCs w:val="32"/>
        </w:rPr>
        <w:t>年预算</w:t>
      </w:r>
      <w:r>
        <w:rPr>
          <w:rFonts w:hint="eastAsia" w:cs="宋体"/>
          <w:color w:val="auto"/>
          <w:sz w:val="32"/>
          <w:szCs w:val="32"/>
        </w:rPr>
        <w:t>增加</w:t>
      </w:r>
      <w:r>
        <w:rPr>
          <w:rFonts w:hint="eastAsia" w:cs="宋体"/>
          <w:color w:val="auto"/>
          <w:sz w:val="32"/>
          <w:szCs w:val="32"/>
          <w:lang w:val="en-US" w:eastAsia="zh-CN"/>
        </w:rPr>
        <w:t>33.05万元</w:t>
      </w:r>
      <w:r>
        <w:rPr>
          <w:rFonts w:hint="eastAsia" w:cs="仿宋_GB2312"/>
          <w:color w:val="auto"/>
          <w:sz w:val="32"/>
          <w:szCs w:val="32"/>
          <w:lang w:eastAsia="zh-CN"/>
        </w:rPr>
        <w:t>，</w:t>
      </w:r>
      <w:r>
        <w:rPr>
          <w:rFonts w:hint="eastAsia" w:cs="仿宋_GB2312"/>
          <w:color w:val="auto"/>
          <w:sz w:val="32"/>
          <w:szCs w:val="32"/>
          <w:lang w:val="en-US" w:eastAsia="zh-CN"/>
        </w:rPr>
        <w:t>增加8.46%</w:t>
      </w:r>
      <w:r>
        <w:rPr>
          <w:rFonts w:hint="eastAsia" w:ascii="仿宋_GB2312" w:hAnsi="仿宋_GB2312" w:eastAsia="仿宋_GB2312" w:cs="仿宋_GB2312"/>
          <w:color w:val="auto"/>
          <w:sz w:val="32"/>
          <w:szCs w:val="32"/>
        </w:rPr>
        <w:t>。</w:t>
      </w:r>
    </w:p>
    <w:p>
      <w:pPr>
        <w:pStyle w:val="5"/>
        <w:numPr>
          <w:ilvl w:val="0"/>
          <w:numId w:val="0"/>
        </w:numPr>
        <w:spacing w:before="0" w:line="360" w:lineRule="auto"/>
        <w:ind w:firstLine="640" w:firstLineChars="200"/>
        <w:jc w:val="left"/>
        <w:rPr>
          <w:rFonts w:hint="eastAsia" w:ascii="仿宋_GB2312" w:hAnsi="仿宋_GB2312" w:eastAsia="仿宋_GB2312" w:cs="仿宋_GB2312"/>
          <w:color w:val="auto"/>
          <w:sz w:val="32"/>
          <w:szCs w:val="32"/>
          <w:lang w:eastAsia="zh-CN"/>
        </w:rPr>
      </w:pPr>
      <w:r>
        <w:rPr>
          <w:rFonts w:hint="eastAsia" w:cs="仿宋_GB2312"/>
          <w:color w:val="auto"/>
          <w:sz w:val="32"/>
          <w:szCs w:val="32"/>
          <w:lang w:eastAsia="zh-CN"/>
        </w:rPr>
        <w:t>（二）政府</w:t>
      </w:r>
      <w:r>
        <w:rPr>
          <w:rFonts w:hint="eastAsia" w:ascii="仿宋_GB2312" w:hAnsi="仿宋_GB2312" w:eastAsia="仿宋_GB2312" w:cs="仿宋_GB2312"/>
          <w:color w:val="auto"/>
          <w:sz w:val="32"/>
          <w:szCs w:val="32"/>
        </w:rPr>
        <w:t>采购情况</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cs="仿宋_GB2312"/>
          <w:color w:val="auto"/>
          <w:sz w:val="32"/>
          <w:szCs w:val="32"/>
          <w:lang w:eastAsia="zh-CN"/>
        </w:rPr>
        <w:t>202</w:t>
      </w: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管理局安排政府采购预算</w:t>
      </w:r>
      <w:r>
        <w:rPr>
          <w:rFonts w:hint="eastAsia" w:cs="仿宋_GB2312"/>
          <w:color w:val="auto"/>
          <w:sz w:val="32"/>
          <w:szCs w:val="32"/>
          <w:lang w:val="en-US" w:eastAsia="zh-CN"/>
        </w:rPr>
        <w:t>40</w:t>
      </w:r>
      <w:r>
        <w:rPr>
          <w:rFonts w:hint="eastAsia" w:ascii="仿宋_GB2312" w:hAnsi="仿宋_GB2312" w:eastAsia="仿宋_GB2312" w:cs="仿宋_GB2312"/>
          <w:color w:val="auto"/>
          <w:sz w:val="32"/>
          <w:szCs w:val="32"/>
        </w:rPr>
        <w:t>万元，主要用于：</w:t>
      </w:r>
      <w:r>
        <w:rPr>
          <w:rFonts w:hint="eastAsia" w:ascii="仿宋_GB2312" w:hAnsi="仿宋_GB2312" w:eastAsia="仿宋_GB2312" w:cs="仿宋_GB2312"/>
          <w:color w:val="auto"/>
          <w:sz w:val="32"/>
          <w:szCs w:val="32"/>
          <w:lang w:eastAsia="zh-CN"/>
        </w:rPr>
        <w:t>培训费、</w:t>
      </w:r>
      <w:r>
        <w:rPr>
          <w:rFonts w:hint="eastAsia" w:cs="仿宋_GB2312"/>
          <w:color w:val="auto"/>
          <w:sz w:val="32"/>
          <w:szCs w:val="32"/>
          <w:lang w:val="en-US" w:eastAsia="zh-CN"/>
        </w:rPr>
        <w:t>办公设备购置</w:t>
      </w:r>
      <w:r>
        <w:rPr>
          <w:rFonts w:hint="eastAsia" w:ascii="仿宋_GB2312" w:hAnsi="仿宋_GB2312" w:eastAsia="仿宋_GB2312" w:cs="仿宋_GB2312"/>
          <w:color w:val="auto"/>
          <w:sz w:val="32"/>
          <w:szCs w:val="32"/>
          <w:lang w:eastAsia="zh-CN"/>
        </w:rPr>
        <w:t>等。</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（三）国有资产占有使用情况</w:t>
      </w:r>
    </w:p>
    <w:p>
      <w:pPr>
        <w:pStyle w:val="5"/>
        <w:spacing w:before="0" w:line="360" w:lineRule="auto"/>
        <w:ind w:firstLine="640" w:firstLineChars="200"/>
        <w:rPr>
          <w:rFonts w:hint="eastAsia" w:cs="仿宋_GB2312"/>
          <w:color w:val="auto"/>
          <w:kern w:val="2"/>
          <w:sz w:val="32"/>
          <w:szCs w:val="32"/>
          <w:lang w:val="en-US" w:eastAsia="zh-CN"/>
        </w:rPr>
      </w:pPr>
      <w:r>
        <w:rPr>
          <w:rFonts w:hint="eastAsia" w:cs="仿宋_GB2312"/>
          <w:color w:val="auto"/>
          <w:kern w:val="2"/>
          <w:sz w:val="32"/>
          <w:szCs w:val="32"/>
        </w:rPr>
        <w:t>截至202</w:t>
      </w:r>
      <w:r>
        <w:rPr>
          <w:rFonts w:hint="eastAsia" w:cs="仿宋_GB2312"/>
          <w:color w:val="auto"/>
          <w:kern w:val="2"/>
          <w:sz w:val="32"/>
          <w:szCs w:val="32"/>
          <w:lang w:val="en-US" w:eastAsia="zh-CN"/>
        </w:rPr>
        <w:t>2</w:t>
      </w:r>
      <w:r>
        <w:rPr>
          <w:rFonts w:hint="eastAsia" w:cs="仿宋_GB2312"/>
          <w:color w:val="auto"/>
          <w:kern w:val="2"/>
          <w:sz w:val="32"/>
          <w:szCs w:val="32"/>
        </w:rPr>
        <w:t>年12月31日，我单位固定资产</w:t>
      </w:r>
      <w:r>
        <w:rPr>
          <w:rFonts w:hint="eastAsia" w:cs="仿宋_GB2312"/>
          <w:color w:val="auto"/>
          <w:kern w:val="2"/>
          <w:sz w:val="32"/>
          <w:szCs w:val="32"/>
          <w:lang w:val="en-US" w:eastAsia="zh-CN"/>
        </w:rPr>
        <w:t>50,061.15万元</w:t>
      </w:r>
      <w:r>
        <w:rPr>
          <w:rFonts w:hint="eastAsia" w:cs="仿宋_GB2312"/>
          <w:color w:val="auto"/>
          <w:kern w:val="2"/>
          <w:sz w:val="32"/>
          <w:szCs w:val="32"/>
        </w:rPr>
        <w:t>。</w:t>
      </w:r>
      <w:r>
        <w:rPr>
          <w:rFonts w:hint="eastAsia" w:cs="仿宋_GB2312"/>
          <w:color w:val="auto"/>
          <w:kern w:val="2"/>
          <w:sz w:val="32"/>
          <w:szCs w:val="32"/>
          <w:lang w:val="en-US" w:eastAsia="zh-CN"/>
        </w:rPr>
        <w:t>其中：一般公务用车18辆。</w:t>
      </w:r>
    </w:p>
    <w:p>
      <w:pPr>
        <w:pStyle w:val="5"/>
        <w:keepNext w:val="0"/>
        <w:keepLines w:val="0"/>
        <w:pageBreakBefore w:val="0"/>
        <w:widowControl w:val="0"/>
        <w:numPr>
          <w:ilvl w:val="0"/>
          <w:numId w:val="4"/>
        </w:numPr>
        <w:kinsoku/>
        <w:wordWrap/>
        <w:overflowPunct/>
        <w:topLinePunct w:val="0"/>
        <w:autoSpaceDE/>
        <w:autoSpaceDN/>
        <w:bidi w:val="0"/>
        <w:adjustRightInd/>
        <w:snapToGrid/>
        <w:spacing w:before="0"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绩效目标设置情况</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管理局通用项目和专用项目均按要求实行绩效目标管理，涉及一般公共预算当年拨款</w:t>
      </w:r>
      <w:r>
        <w:rPr>
          <w:rFonts w:hint="eastAsia" w:ascii="仿宋_GB2312" w:hAnsi="仿宋_GB2312" w:eastAsia="仿宋_GB2312" w:cs="仿宋_GB2312"/>
          <w:color w:val="auto"/>
          <w:sz w:val="32"/>
          <w:szCs w:val="32"/>
          <w:lang w:val="en-US" w:eastAsia="zh-CN"/>
        </w:rPr>
        <w:t>1324</w:t>
      </w:r>
      <w:r>
        <w:rPr>
          <w:rFonts w:hint="eastAsia" w:ascii="仿宋_GB2312" w:hAnsi="仿宋_GB2312" w:eastAsia="仿宋_GB2312" w:cs="仿宋_GB2312"/>
          <w:color w:val="auto"/>
          <w:sz w:val="32"/>
          <w:szCs w:val="32"/>
        </w:rPr>
        <w:t>万元。</w:t>
      </w: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名词解释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（一）财政拨款收入：指由财政拨款形成的部门收入。按现行管理制度，部门预算中反映的财政拨款仅包括一般公共预算拨款和政府性基金预算拨款。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（二）事业收入：指所属事业单位开展专业业务活动及辅助活动所取得的收入。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（三）事业单位经营收入：指所属事业单位在专业业务活动及其辅助活动之外开展非独立核算经营活动取得的收入。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（四）其他收入：指除上述“财政拨款收入”、“事业收入”、“事业单位经营收入”等以外的收入，主要是所属行政事业单位按规定动用的售房收入、存款利息收入等。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（五）上年结转：指所属行政事业单位以前年度尚未完成、结转至本年按原规定用途继续使用的资金和以前年度已完成项目剩余资金经批准用于新用途使用的资金。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（六）事业单位医疗：指反映财政部门集中安排的事业单位基本医疗保险缴费经费，未参加医疗保险的事业单位的公费医疗经费，按国家规定享受离休人员待遇人员的医疗经费。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（七）其他旅游业管理与服务支出：指除上述项目以外其他用于旅游业管理与服务方面的支出。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（八）机关事业单位基本养老保险缴费支出：指机关事业单位实施养老保险制度由单位缴纳的基本养老保险费支出。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（九）机关事业单位职业年金缴费支出：指机关事业单位实施养老保险制度由单位实际缴纳的职业年金支出。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（十）住房公积金：指行政事业单位按人力资源和社会保障部、财政部规定的基本工资和津贴补贴以及规定比例为职工缴纳的住房公积金。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三公”经费：纳入州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rFonts w:hint="eastAsia" w:ascii="仿宋_GB2312" w:hAnsi="仿宋_GB2312" w:eastAsia="仿宋_GB2312" w:cs="仿宋_GB2312"/>
          <w:color w:val="auto"/>
          <w:sz w:val="32"/>
          <w:szCs w:val="32"/>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F8D34"/>
    <w:multiLevelType w:val="singleLevel"/>
    <w:tmpl w:val="824F8D34"/>
    <w:lvl w:ilvl="0" w:tentative="0">
      <w:start w:val="1"/>
      <w:numFmt w:val="chineseCounting"/>
      <w:suff w:val="nothing"/>
      <w:lvlText w:val="%1、"/>
      <w:lvlJc w:val="left"/>
      <w:rPr>
        <w:rFonts w:hint="eastAsia"/>
      </w:rPr>
    </w:lvl>
  </w:abstractNum>
  <w:abstractNum w:abstractNumId="1">
    <w:nsid w:val="94987446"/>
    <w:multiLevelType w:val="singleLevel"/>
    <w:tmpl w:val="94987446"/>
    <w:lvl w:ilvl="0" w:tentative="0">
      <w:start w:val="8"/>
      <w:numFmt w:val="chineseCounting"/>
      <w:suff w:val="nothing"/>
      <w:lvlText w:val="%1、"/>
      <w:lvlJc w:val="left"/>
      <w:rPr>
        <w:rFonts w:hint="eastAsia"/>
      </w:rPr>
    </w:lvl>
  </w:abstractNum>
  <w:abstractNum w:abstractNumId="2">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5312B0"/>
    <w:multiLevelType w:val="singleLevel"/>
    <w:tmpl w:val="535312B0"/>
    <w:lvl w:ilvl="0" w:tentative="0">
      <w:start w:val="10"/>
      <w:numFmt w:val="chineseCounting"/>
      <w:suff w:val="nothing"/>
      <w:lvlText w:val="%1、"/>
      <w:lvlJc w:val="left"/>
      <w:rPr>
        <w:rFonts w:hint="eastAsia"/>
      </w:rPr>
    </w:lvl>
  </w:abstractNum>
  <w:abstractNum w:abstractNumId="4">
    <w:nsid w:val="5F5EE5AD"/>
    <w:multiLevelType w:val="singleLevel"/>
    <w:tmpl w:val="5F5EE5AD"/>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OWQ4ODY3Yjc4ODM2MGIwNmJlMTczNGMwOTkyNGEifQ=="/>
  </w:docVars>
  <w:rsids>
    <w:rsidRoot w:val="6F5D61DE"/>
    <w:rsid w:val="00125861"/>
    <w:rsid w:val="00350D6B"/>
    <w:rsid w:val="0089189B"/>
    <w:rsid w:val="029E162E"/>
    <w:rsid w:val="032441FD"/>
    <w:rsid w:val="04410E5A"/>
    <w:rsid w:val="0539255B"/>
    <w:rsid w:val="0615527A"/>
    <w:rsid w:val="064424ED"/>
    <w:rsid w:val="07C9793D"/>
    <w:rsid w:val="07D35232"/>
    <w:rsid w:val="080959A6"/>
    <w:rsid w:val="0A40746F"/>
    <w:rsid w:val="0B325009"/>
    <w:rsid w:val="0BC419DA"/>
    <w:rsid w:val="0E4F5ED2"/>
    <w:rsid w:val="0EC0393F"/>
    <w:rsid w:val="0F474DFC"/>
    <w:rsid w:val="102A2753"/>
    <w:rsid w:val="108B49D4"/>
    <w:rsid w:val="10A5627E"/>
    <w:rsid w:val="113B44EC"/>
    <w:rsid w:val="124A70DD"/>
    <w:rsid w:val="184022CA"/>
    <w:rsid w:val="190A1374"/>
    <w:rsid w:val="1BC803CA"/>
    <w:rsid w:val="1D397048"/>
    <w:rsid w:val="1DA376A1"/>
    <w:rsid w:val="1E0F11DA"/>
    <w:rsid w:val="1E432C32"/>
    <w:rsid w:val="1E636E30"/>
    <w:rsid w:val="1F3A1F19"/>
    <w:rsid w:val="1FF02946"/>
    <w:rsid w:val="218E2416"/>
    <w:rsid w:val="22C04851"/>
    <w:rsid w:val="2443659F"/>
    <w:rsid w:val="25010F47"/>
    <w:rsid w:val="25BB3D61"/>
    <w:rsid w:val="25FC3DF2"/>
    <w:rsid w:val="25FD7B6A"/>
    <w:rsid w:val="28CA01D8"/>
    <w:rsid w:val="28D118E7"/>
    <w:rsid w:val="2A522B7B"/>
    <w:rsid w:val="2B114234"/>
    <w:rsid w:val="2CAA6470"/>
    <w:rsid w:val="2EEC3F03"/>
    <w:rsid w:val="2F9602C3"/>
    <w:rsid w:val="2FF27CB7"/>
    <w:rsid w:val="30F77FD8"/>
    <w:rsid w:val="31E63BA8"/>
    <w:rsid w:val="333D5A4A"/>
    <w:rsid w:val="333F6177"/>
    <w:rsid w:val="33E317DE"/>
    <w:rsid w:val="34607C42"/>
    <w:rsid w:val="35103416"/>
    <w:rsid w:val="35D94150"/>
    <w:rsid w:val="362F1FC2"/>
    <w:rsid w:val="3809239F"/>
    <w:rsid w:val="38EC46EA"/>
    <w:rsid w:val="3CCA034E"/>
    <w:rsid w:val="3D220405"/>
    <w:rsid w:val="3D960B78"/>
    <w:rsid w:val="3DE82996"/>
    <w:rsid w:val="3EB43064"/>
    <w:rsid w:val="41006A35"/>
    <w:rsid w:val="414A0832"/>
    <w:rsid w:val="41572208"/>
    <w:rsid w:val="424010B3"/>
    <w:rsid w:val="42BD2703"/>
    <w:rsid w:val="430B346F"/>
    <w:rsid w:val="43A65549"/>
    <w:rsid w:val="43AF4742"/>
    <w:rsid w:val="44F70FA5"/>
    <w:rsid w:val="47617B01"/>
    <w:rsid w:val="49501F60"/>
    <w:rsid w:val="49D96075"/>
    <w:rsid w:val="4D183358"/>
    <w:rsid w:val="4D800373"/>
    <w:rsid w:val="4E375A60"/>
    <w:rsid w:val="4E4B787F"/>
    <w:rsid w:val="4E585CCB"/>
    <w:rsid w:val="4EB8094F"/>
    <w:rsid w:val="4EE17B16"/>
    <w:rsid w:val="4FD5108C"/>
    <w:rsid w:val="50D47596"/>
    <w:rsid w:val="51295B34"/>
    <w:rsid w:val="51C323A6"/>
    <w:rsid w:val="5209326F"/>
    <w:rsid w:val="52171E30"/>
    <w:rsid w:val="549332C4"/>
    <w:rsid w:val="56295DB0"/>
    <w:rsid w:val="567967C3"/>
    <w:rsid w:val="573E1C0D"/>
    <w:rsid w:val="58844F85"/>
    <w:rsid w:val="599125FA"/>
    <w:rsid w:val="5A1A4E69"/>
    <w:rsid w:val="5A4E6560"/>
    <w:rsid w:val="5A7F4A16"/>
    <w:rsid w:val="5ABB5323"/>
    <w:rsid w:val="5C7560D1"/>
    <w:rsid w:val="5D5144E6"/>
    <w:rsid w:val="5EC030D8"/>
    <w:rsid w:val="5F2913F5"/>
    <w:rsid w:val="5F4E6765"/>
    <w:rsid w:val="620333D1"/>
    <w:rsid w:val="63C73A32"/>
    <w:rsid w:val="63D74F7B"/>
    <w:rsid w:val="64AE12EC"/>
    <w:rsid w:val="64CB2BE9"/>
    <w:rsid w:val="67EC2600"/>
    <w:rsid w:val="68C34771"/>
    <w:rsid w:val="6CB901E9"/>
    <w:rsid w:val="6DA5433C"/>
    <w:rsid w:val="6E804461"/>
    <w:rsid w:val="6F5D61DE"/>
    <w:rsid w:val="6FBE7937"/>
    <w:rsid w:val="71E76CD1"/>
    <w:rsid w:val="720158B9"/>
    <w:rsid w:val="726B2A97"/>
    <w:rsid w:val="731C6E4F"/>
    <w:rsid w:val="735859AD"/>
    <w:rsid w:val="766F7295"/>
    <w:rsid w:val="77BC021A"/>
    <w:rsid w:val="77CE5C98"/>
    <w:rsid w:val="783E3F99"/>
    <w:rsid w:val="787B4617"/>
    <w:rsid w:val="7CCF4F32"/>
    <w:rsid w:val="7CF60710"/>
    <w:rsid w:val="7D8F021D"/>
    <w:rsid w:val="7DF06F0E"/>
    <w:rsid w:val="7F364DF4"/>
    <w:rsid w:val="7F8E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正文文本1"/>
    <w:basedOn w:val="1"/>
    <w:qFormat/>
    <w:uiPriority w:val="0"/>
    <w:pPr>
      <w:spacing w:before="93"/>
    </w:pPr>
    <w:rPr>
      <w:rFonts w:ascii="仿宋_GB2312" w:hAnsi="仿宋_GB2312" w:eastAsia="仿宋_GB2312" w:cs="Times New Roman"/>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3287</Words>
  <Characters>3815</Characters>
  <Lines>0</Lines>
  <Paragraphs>0</Paragraphs>
  <TotalTime>206</TotalTime>
  <ScaleCrop>false</ScaleCrop>
  <LinksUpToDate>false</LinksUpToDate>
  <CharactersWithSpaces>3815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2022-01-18T02:06:00Z</dcterms:created>
  <dc:creator>薄荷绿°</dc:creator>
  <cp:lastModifiedBy>薄荷绿°</cp:lastModifiedBy>
  <cp:lastPrinted>2023-05-11T03:48:54Z</cp:lastPrinted>
  <dcterms:modified xsi:type="dcterms:W3CDTF">2023-05-11T07:02:42Z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D9B869460622463ABAF8E9A9E8A5E7E5</vt:lpwstr>
  </property>
</Properties>
</file>