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仿宋_GB2312" w:eastAsia="仿宋_GB2312" w:cs="仿宋_GB2312" w:hint="eastAsia"/>
          <w:b/>
          <w:bCs/>
          <w:sz w:val="36"/>
          <w:szCs w:val="44"/>
          <w:lang w:val="en-US" w:eastAsia="zh-CN"/>
        </w:rPr>
      </w:pPr>
      <w:r>
        <w:rPr>
          <w:rFonts w:ascii="仿宋_GB2312" w:eastAsia="仿宋_GB2312" w:cs="仿宋_GB2312" w:hint="eastAsia"/>
          <w:b/>
          <w:bCs/>
          <w:sz w:val="36"/>
          <w:szCs w:val="44"/>
          <w:lang w:val="en-US" w:eastAsia="zh-CN"/>
        </w:rPr>
        <w:t>职工食堂墙面维修项目</w:t>
      </w:r>
    </w:p>
    <w:p>
      <w:pPr>
        <w:jc w:val="center"/>
        <w:rPr>
          <w:rFonts w:ascii="仿宋_GB2312" w:eastAsia="仿宋_GB2312" w:cs="仿宋_GB2312" w:hint="eastAsia"/>
          <w:b/>
          <w:bCs/>
          <w:sz w:val="36"/>
          <w:szCs w:val="44"/>
          <w:lang w:val="en-US" w:eastAsia="zh-CN"/>
        </w:rPr>
      </w:pPr>
      <w:r>
        <w:rPr>
          <w:rFonts w:ascii="仿宋_GB2312" w:eastAsia="仿宋_GB2312" w:cs="仿宋_GB2312" w:hint="eastAsia"/>
          <w:b/>
          <w:bCs/>
          <w:sz w:val="36"/>
          <w:szCs w:val="44"/>
          <w:lang w:val="en-US" w:eastAsia="zh-CN"/>
        </w:rPr>
        <w:t>比选技术要求</w:t>
      </w:r>
    </w:p>
    <w:p>
      <w:pPr>
        <w:numPr>
          <w:ilvl w:val="0"/>
          <w:numId w:val="1"/>
        </w:numPr>
        <w:rPr>
          <w:rFonts w:ascii="仿宋_GB2312" w:eastAsia="仿宋_GB2312" w:cs="仿宋_GB2312" w:hint="eastAsia"/>
          <w:sz w:val="28"/>
          <w:szCs w:val="36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36"/>
          <w:lang w:val="en-US" w:eastAsia="zh-CN"/>
        </w:rPr>
        <w:t>投标单位需对现场进行踏勘。业主方原状移交场地，水电接驳、安全文明施工等现场条件自行了解确认，相关费用包含在投标报价中。</w:t>
      </w:r>
    </w:p>
    <w:p>
      <w:pPr>
        <w:numPr>
          <w:ilvl w:val="0"/>
          <w:numId w:val="1"/>
        </w:numPr>
        <w:rPr>
          <w:rFonts w:ascii="仿宋_GB2312" w:eastAsia="仿宋_GB2312" w:cs="仿宋_GB2312" w:hint="eastAsia"/>
          <w:sz w:val="28"/>
          <w:szCs w:val="36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36"/>
          <w:lang w:val="en-US" w:eastAsia="zh-CN"/>
        </w:rPr>
        <w:t>现场不提供临时设施场地，自行考虑。</w:t>
      </w:r>
    </w:p>
    <w:p>
      <w:pPr>
        <w:numPr>
          <w:ilvl w:val="0"/>
          <w:numId w:val="1"/>
        </w:numPr>
        <w:rPr>
          <w:rFonts w:ascii="仿宋_GB2312" w:eastAsia="仿宋_GB2312" w:cs="仿宋_GB2312" w:hint="eastAsia"/>
          <w:sz w:val="28"/>
          <w:szCs w:val="36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36"/>
          <w:lang w:val="en-US" w:eastAsia="zh-CN"/>
        </w:rPr>
        <w:t>项目具体内容：外墙维修维护。</w:t>
      </w:r>
    </w:p>
    <w:p>
      <w:pPr>
        <w:numPr>
          <w:ilvl w:val="0"/>
          <w:numId w:val="1"/>
        </w:numPr>
        <w:rPr>
          <w:rFonts w:ascii="仿宋_GB2312" w:eastAsia="仿宋_GB2312" w:cs="仿宋_GB2312" w:hint="eastAsia"/>
          <w:sz w:val="28"/>
          <w:szCs w:val="36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36"/>
          <w:lang w:val="en-US" w:eastAsia="zh-CN"/>
        </w:rPr>
        <w:t>本项目工期为日历</w:t>
      </w:r>
      <w:r>
        <w:rPr>
          <w:rFonts w:ascii="仿宋_GB2312" w:eastAsia="仿宋_GB2312" w:cs="仿宋_GB2312"/>
          <w:sz w:val="28"/>
          <w:szCs w:val="36"/>
          <w:lang w:val="en-US" w:eastAsia="zh-CN"/>
        </w:rPr>
        <w:t>30</w:t>
      </w:r>
      <w:bookmarkStart w:id="0" w:name="_GoBack"/>
      <w:bookmarkEnd w:id="0"/>
      <w:r>
        <w:rPr>
          <w:rFonts w:ascii="仿宋_GB2312" w:eastAsia="仿宋_GB2312" w:cs="仿宋_GB2312" w:hint="eastAsia"/>
          <w:sz w:val="28"/>
          <w:szCs w:val="36"/>
          <w:lang w:val="en-US" w:eastAsia="zh-CN"/>
        </w:rPr>
        <w:t>天。</w:t>
      </w:r>
    </w:p>
    <w:p>
      <w:pPr>
        <w:numPr>
          <w:ilvl w:val="0"/>
          <w:numId w:val="1"/>
        </w:numPr>
        <w:rPr>
          <w:rFonts w:ascii="仿宋_GB2312" w:eastAsia="仿宋_GB2312" w:cs="仿宋_GB2312" w:hint="eastAsia"/>
          <w:sz w:val="28"/>
          <w:szCs w:val="36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36"/>
          <w:lang w:val="en-US" w:eastAsia="zh-CN"/>
        </w:rPr>
        <w:t>场地周边临主干道，存在施工安全隐患，请投标人自行考虑相关措施，并计入投标总价。</w:t>
      </w:r>
    </w:p>
    <w:p>
      <w:pPr>
        <w:numPr>
          <w:ilvl w:val="0"/>
          <w:numId w:val="1"/>
        </w:numPr>
        <w:rPr>
          <w:rFonts w:ascii="仿宋_GB2312" w:eastAsia="仿宋_GB2312" w:cs="仿宋_GB2312" w:hint="eastAsia"/>
          <w:sz w:val="28"/>
          <w:szCs w:val="36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36"/>
          <w:lang w:val="en-US" w:eastAsia="zh-CN"/>
        </w:rPr>
        <w:t>本项目有拆除工程，相关工程量需投标人踏勘时复核，建渣或生物垃圾等均需外运，业主方不提供倒场。投标人投标时需考虑以上因素。</w:t>
      </w:r>
    </w:p>
    <w:p>
      <w:pPr>
        <w:numPr>
          <w:ilvl w:val="0"/>
          <w:numId w:val="1"/>
        </w:numPr>
        <w:rPr>
          <w:rFonts w:ascii="仿宋_GB2312" w:eastAsia="仿宋_GB2312" w:cs="仿宋_GB2312" w:hint="eastAsia"/>
          <w:sz w:val="28"/>
          <w:szCs w:val="36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36"/>
          <w:lang w:val="en-US" w:eastAsia="zh-CN"/>
        </w:rPr>
        <w:t>本项目质保期为一年。</w:t>
      </w:r>
    </w:p>
    <w:p>
      <w:pPr>
        <w:numPr>
          <w:ilvl w:val="0"/>
          <w:numId w:val="1"/>
        </w:numPr>
        <w:rPr>
          <w:rFonts w:ascii="仿宋_GB2312" w:eastAsia="仿宋_GB2312" w:cs="仿宋_GB2312" w:hint="eastAsia"/>
          <w:sz w:val="28"/>
          <w:szCs w:val="36"/>
          <w:lang w:val="en-US" w:eastAsia="zh-CN"/>
        </w:rPr>
      </w:pPr>
      <w:r>
        <w:rPr>
          <w:rFonts w:ascii="仿宋_GB2312" w:eastAsia="仿宋_GB2312" w:cs="仿宋_GB2312" w:hint="eastAsia"/>
          <w:sz w:val="28"/>
          <w:szCs w:val="36"/>
          <w:lang w:val="en-US" w:eastAsia="zh-CN"/>
        </w:rPr>
        <w:t>本项目报价为总价包干，投标人报价应满足清单及业主相关要求。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方正仿宋_GBK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439F1125"/>
    <w:multiLevelType w:val="singleLevel"/>
    <w:tmpl w:val="439F1125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DQ0MWRjZDZjOThjZTM3ZWZlMTY0MmRkYTQ2ZGNmOT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271</Words>
  <Characters>272</Characters>
  <Lines>14</Lines>
  <Paragraphs>10</Paragraphs>
  <CharactersWithSpaces>272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swzx</cp:lastModifiedBy>
  <cp:revision>0</cp:revision>
  <dcterms:created xsi:type="dcterms:W3CDTF">2023-08-30T13:59:00Z</dcterms:created>
  <dcterms:modified xsi:type="dcterms:W3CDTF">2024-06-27T01:08:07Z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2052-11.8.2.1130</vt:lpwstr>
  </property>
  <property fmtid="{D5CDD505-2E9C-101B-9397-08002B2CF9AE}" pid="3" name="ICV">
    <vt:lpwstr>CE8F4C5C98C541B2BAEE23337B492FB5_12</vt:lpwstr>
  </property>
</Properties>
</file>